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9F55E" w14:textId="02129133" w:rsidR="00BB4240" w:rsidRDefault="00583EF5" w:rsidP="00BB4240">
      <w:pPr>
        <w:pStyle w:val="CRCoverPage"/>
        <w:tabs>
          <w:tab w:val="right" w:pos="9639"/>
        </w:tabs>
        <w:spacing w:after="0"/>
        <w:rPr>
          <w:rFonts w:cs="Arial"/>
          <w:b/>
          <w:sz w:val="24"/>
          <w:szCs w:val="24"/>
        </w:rPr>
      </w:pPr>
      <w:r>
        <w:rPr>
          <w:rFonts w:cs="Arial"/>
          <w:b/>
          <w:sz w:val="24"/>
          <w:szCs w:val="24"/>
        </w:rPr>
        <w:t xml:space="preserve">3GPP TSG RAN Meeting #104                                                        </w:t>
      </w:r>
      <w:r w:rsidR="00BE0BA2">
        <w:rPr>
          <w:rFonts w:cs="Arial"/>
          <w:b/>
          <w:sz w:val="24"/>
          <w:szCs w:val="24"/>
        </w:rPr>
        <w:t xml:space="preserve">       </w:t>
      </w:r>
      <w:r>
        <w:rPr>
          <w:rFonts w:cs="Arial"/>
          <w:b/>
          <w:sz w:val="24"/>
          <w:szCs w:val="24"/>
        </w:rPr>
        <w:t xml:space="preserve">   </w:t>
      </w:r>
      <w:r w:rsidR="00BE0BA2">
        <w:rPr>
          <w:rFonts w:cs="Arial"/>
          <w:b/>
          <w:sz w:val="24"/>
          <w:szCs w:val="24"/>
        </w:rPr>
        <w:t xml:space="preserve">       </w:t>
      </w:r>
      <w:r w:rsidRPr="00583EF5">
        <w:rPr>
          <w:rFonts w:cs="Arial"/>
          <w:b/>
          <w:sz w:val="24"/>
          <w:szCs w:val="24"/>
        </w:rPr>
        <w:t>RP</w:t>
      </w:r>
      <w:r w:rsidR="00C91AA4">
        <w:rPr>
          <w:rFonts w:ascii="Cambria Math" w:hAnsi="Cambria Math" w:cs="Cambria Math"/>
          <w:b/>
          <w:sz w:val="24"/>
          <w:szCs w:val="24"/>
        </w:rPr>
        <w:t>-</w:t>
      </w:r>
      <w:r w:rsidRPr="00583EF5">
        <w:rPr>
          <w:rFonts w:cs="Arial"/>
          <w:b/>
          <w:sz w:val="24"/>
          <w:szCs w:val="24"/>
        </w:rPr>
        <w:t>2416</w:t>
      </w:r>
      <w:r w:rsidR="00C91AA4">
        <w:rPr>
          <w:rFonts w:cs="Arial"/>
          <w:b/>
          <w:sz w:val="24"/>
          <w:szCs w:val="24"/>
        </w:rPr>
        <w:t>70</w:t>
      </w:r>
    </w:p>
    <w:p w14:paraId="18DAFB17" w14:textId="3B56BE09" w:rsidR="00696735" w:rsidRPr="00E702D3" w:rsidRDefault="00BB4240" w:rsidP="00BB4240">
      <w:pPr>
        <w:pStyle w:val="CRCoverPage"/>
        <w:tabs>
          <w:tab w:val="right" w:pos="9639"/>
        </w:tabs>
        <w:spacing w:after="0"/>
        <w:rPr>
          <w:rFonts w:eastAsia="宋体"/>
          <w:b/>
          <w:sz w:val="24"/>
          <w:szCs w:val="24"/>
          <w:lang w:eastAsia="zh-CN"/>
        </w:rPr>
      </w:pPr>
      <w:r>
        <w:rPr>
          <w:rFonts w:cs="Arial"/>
          <w:b/>
          <w:sz w:val="24"/>
          <w:szCs w:val="24"/>
        </w:rPr>
        <w:t>June 17–20, 2024, Shanghai, China</w:t>
      </w:r>
    </w:p>
    <w:p w14:paraId="6D26FF35" w14:textId="77777777" w:rsidR="00AE25BF" w:rsidRPr="004C3B5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C197AFC" w14:textId="19054974" w:rsidR="00AE25BF" w:rsidRPr="00B23AE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4E0878">
        <w:rPr>
          <w:rFonts w:ascii="Arial" w:eastAsia="Batang" w:hAnsi="Arial"/>
          <w:b/>
          <w:sz w:val="24"/>
          <w:szCs w:val="24"/>
          <w:lang w:val="en-US" w:eastAsia="zh-CN"/>
        </w:rPr>
        <w:t>Source:</w:t>
      </w:r>
      <w:r w:rsidRPr="004E0878">
        <w:rPr>
          <w:rFonts w:ascii="Arial" w:eastAsia="Batang" w:hAnsi="Arial"/>
          <w:b/>
          <w:sz w:val="24"/>
          <w:szCs w:val="24"/>
          <w:lang w:val="en-US" w:eastAsia="zh-CN"/>
        </w:rPr>
        <w:tab/>
      </w:r>
      <w:r w:rsidR="00583EF5" w:rsidRPr="00583EF5">
        <w:rPr>
          <w:rFonts w:ascii="Arial" w:eastAsia="Batang" w:hAnsi="Arial" w:cs="Arial"/>
          <w:b/>
          <w:sz w:val="24"/>
          <w:szCs w:val="24"/>
          <w:lang w:eastAsia="zh-CN"/>
        </w:rPr>
        <w:t>RAN4 vice-chair (China Telecom)</w:t>
      </w:r>
    </w:p>
    <w:p w14:paraId="573A427B" w14:textId="4B35AB83" w:rsidR="00E41A54" w:rsidRPr="004E0878" w:rsidRDefault="00E41A54" w:rsidP="00E41A5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969A8">
        <w:rPr>
          <w:rFonts w:ascii="Arial" w:eastAsia="Batang" w:hAnsi="Arial" w:cs="Arial"/>
          <w:b/>
          <w:sz w:val="24"/>
          <w:szCs w:val="24"/>
          <w:lang w:eastAsia="zh-CN"/>
        </w:rPr>
        <w:t>Title:</w:t>
      </w:r>
      <w:r w:rsidRPr="006969A8">
        <w:rPr>
          <w:rFonts w:ascii="Arial" w:eastAsia="Batang" w:hAnsi="Arial" w:cs="Arial"/>
          <w:b/>
          <w:sz w:val="24"/>
          <w:szCs w:val="24"/>
          <w:lang w:eastAsia="zh-CN"/>
        </w:rPr>
        <w:tab/>
      </w:r>
      <w:r w:rsidRPr="006969A8">
        <w:rPr>
          <w:rFonts w:ascii="Arial" w:eastAsia="Batang" w:hAnsi="Arial"/>
          <w:b/>
          <w:i/>
          <w:sz w:val="24"/>
          <w:szCs w:val="24"/>
          <w:lang w:eastAsia="zh-CN"/>
        </w:rPr>
        <w:tab/>
      </w:r>
      <w:r w:rsidR="00936093" w:rsidRPr="00BE0BA2">
        <w:rPr>
          <w:rFonts w:ascii="Arial" w:eastAsia="Batang" w:hAnsi="Arial" w:cs="Arial"/>
          <w:b/>
          <w:sz w:val="24"/>
          <w:szCs w:val="24"/>
          <w:lang w:eastAsia="zh-CN"/>
        </w:rPr>
        <w:t>New</w:t>
      </w:r>
      <w:r w:rsidRPr="00BE0BA2">
        <w:rPr>
          <w:rFonts w:ascii="Arial" w:eastAsia="Batang" w:hAnsi="Arial" w:cs="Arial"/>
          <w:b/>
          <w:sz w:val="24"/>
          <w:szCs w:val="24"/>
          <w:lang w:eastAsia="zh-CN"/>
        </w:rPr>
        <w:t xml:space="preserve"> WID</w:t>
      </w:r>
      <w:r w:rsidR="006969A8" w:rsidRPr="00BE0BA2">
        <w:rPr>
          <w:rFonts w:ascii="Arial" w:eastAsia="Batang" w:hAnsi="Arial" w:cs="Arial"/>
          <w:b/>
          <w:sz w:val="24"/>
          <w:szCs w:val="24"/>
          <w:lang w:eastAsia="zh-CN"/>
        </w:rPr>
        <w:t xml:space="preserve">: </w:t>
      </w:r>
      <w:r w:rsidR="006969A8" w:rsidRPr="006969A8">
        <w:rPr>
          <w:rFonts w:ascii="Arial" w:eastAsia="Batang" w:hAnsi="Arial" w:cs="Arial"/>
          <w:b/>
          <w:sz w:val="24"/>
          <w:szCs w:val="24"/>
          <w:lang w:eastAsia="zh-CN"/>
        </w:rPr>
        <w:t>Rel-19 High power UE (power class 1.5 or 2) for Dual Connectivity (DC) combinations of LTE band(s) and NR band(s)</w:t>
      </w:r>
      <w:r w:rsidRPr="00BE0BA2">
        <w:rPr>
          <w:rFonts w:ascii="Arial" w:eastAsia="Batang" w:hAnsi="Arial" w:cs="Arial"/>
          <w:b/>
          <w:sz w:val="24"/>
          <w:szCs w:val="24"/>
          <w:lang w:eastAsia="zh-CN"/>
        </w:rPr>
        <w:t xml:space="preserve"> </w:t>
      </w:r>
    </w:p>
    <w:p w14:paraId="4F4DBAC8" w14:textId="77777777" w:rsidR="00AE25BF" w:rsidRPr="004E087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4E0878">
        <w:rPr>
          <w:rFonts w:ascii="Arial" w:eastAsia="Batang" w:hAnsi="Arial"/>
          <w:b/>
          <w:sz w:val="24"/>
          <w:szCs w:val="24"/>
          <w:lang w:eastAsia="zh-CN"/>
        </w:rPr>
        <w:t>Document for:</w:t>
      </w:r>
      <w:r w:rsidRPr="004E0878">
        <w:rPr>
          <w:rFonts w:ascii="Arial" w:eastAsia="Batang" w:hAnsi="Arial"/>
          <w:b/>
          <w:sz w:val="24"/>
          <w:szCs w:val="24"/>
          <w:lang w:eastAsia="zh-CN"/>
        </w:rPr>
        <w:tab/>
        <w:t>Approval</w:t>
      </w:r>
    </w:p>
    <w:p w14:paraId="74036ED5" w14:textId="2BF27552" w:rsidR="00AE25BF" w:rsidRPr="004E087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4E0878">
        <w:rPr>
          <w:rFonts w:ascii="Arial" w:eastAsia="Batang" w:hAnsi="Arial"/>
          <w:b/>
          <w:sz w:val="24"/>
          <w:szCs w:val="24"/>
          <w:lang w:eastAsia="zh-CN"/>
        </w:rPr>
        <w:t>Agenda Item:</w:t>
      </w:r>
      <w:r w:rsidRPr="004E0878">
        <w:rPr>
          <w:rFonts w:ascii="Arial" w:eastAsia="Batang" w:hAnsi="Arial"/>
          <w:b/>
          <w:sz w:val="24"/>
          <w:szCs w:val="24"/>
          <w:lang w:eastAsia="zh-CN"/>
        </w:rPr>
        <w:tab/>
      </w:r>
      <w:r w:rsidR="00536201">
        <w:rPr>
          <w:rFonts w:ascii="Arial" w:hAnsi="Arial" w:cs="Arial"/>
          <w:b/>
          <w:bCs/>
          <w:sz w:val="24"/>
          <w:szCs w:val="24"/>
          <w:lang w:eastAsia="ja-JP"/>
        </w:rPr>
        <w:t>9.1</w:t>
      </w:r>
      <w:r w:rsidR="00FD068F">
        <w:rPr>
          <w:rFonts w:ascii="Arial" w:hAnsi="Arial" w:cs="Arial"/>
          <w:b/>
          <w:bCs/>
          <w:sz w:val="24"/>
          <w:szCs w:val="24"/>
          <w:lang w:eastAsia="ja-JP"/>
        </w:rPr>
        <w:t>.</w:t>
      </w:r>
      <w:r w:rsidR="00536201">
        <w:rPr>
          <w:rFonts w:ascii="Arial" w:hAnsi="Arial" w:cs="Arial"/>
          <w:b/>
          <w:bCs/>
          <w:sz w:val="24"/>
          <w:szCs w:val="24"/>
          <w:lang w:eastAsia="ja-JP"/>
        </w:rPr>
        <w:t>5</w:t>
      </w:r>
    </w:p>
    <w:p w14:paraId="42BFDBF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664C80"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8D46A85" w14:textId="38D9E0E1" w:rsidR="00037CCE" w:rsidRPr="00037CCE" w:rsidRDefault="008A76FD" w:rsidP="009F7633">
      <w:pPr>
        <w:pStyle w:val="2"/>
        <w:tabs>
          <w:tab w:val="left" w:pos="2552"/>
        </w:tabs>
      </w:pPr>
      <w:r w:rsidRPr="006969A8">
        <w:t>Title</w:t>
      </w:r>
      <w:r w:rsidR="00985B73" w:rsidRPr="006969A8">
        <w:t>:</w:t>
      </w:r>
      <w:r w:rsidR="00B078D6" w:rsidRPr="006969A8">
        <w:t xml:space="preserve"> </w:t>
      </w:r>
      <w:r w:rsidR="00F41A27" w:rsidRPr="006969A8">
        <w:tab/>
      </w:r>
      <w:r w:rsidR="006969A8" w:rsidRPr="006969A8">
        <w:t>Rel-19 High power UE (power class 1.5 or 2) for Dual Connectivity (DC) combinations of LTE band(s) and NR band(s)</w:t>
      </w:r>
    </w:p>
    <w:p w14:paraId="7E9C8C4D" w14:textId="62CC3D21" w:rsidR="00B5473A" w:rsidRPr="00C14DE2" w:rsidRDefault="00E13CB2" w:rsidP="00D31CC8">
      <w:pPr>
        <w:pStyle w:val="2"/>
        <w:tabs>
          <w:tab w:val="left" w:pos="2552"/>
        </w:tabs>
        <w:rPr>
          <w:lang w:val="en-US"/>
        </w:rPr>
      </w:pPr>
      <w:r>
        <w:t>A</w:t>
      </w:r>
      <w:r w:rsidR="00B078D6">
        <w:t>cronym:</w:t>
      </w:r>
      <w:r w:rsidR="001C718D">
        <w:t xml:space="preserve"> </w:t>
      </w:r>
      <w:r w:rsidR="00933706" w:rsidRPr="00933706">
        <w:t>HPUE_DC_LTE_NR_R1</w:t>
      </w:r>
      <w:r w:rsidR="00EE51FF">
        <w:t>9</w:t>
      </w:r>
    </w:p>
    <w:p w14:paraId="56BF53AB" w14:textId="63CF291A" w:rsidR="00B078D6" w:rsidRDefault="00B078D6" w:rsidP="009870A7">
      <w:pPr>
        <w:pStyle w:val="2"/>
        <w:tabs>
          <w:tab w:val="left" w:pos="2552"/>
        </w:tabs>
      </w:pPr>
      <w:r>
        <w:t>Unique identifier</w:t>
      </w:r>
      <w:r w:rsidR="00F41A27">
        <w:t xml:space="preserve">: </w:t>
      </w:r>
      <w:r w:rsidR="00F41A27" w:rsidRPr="00251D80">
        <w:tab/>
      </w:r>
      <w:r w:rsidR="00407E66">
        <w:t>TBD</w:t>
      </w:r>
    </w:p>
    <w:p w14:paraId="23A3085F" w14:textId="77777777" w:rsidR="00C540BF" w:rsidRPr="002D4462" w:rsidRDefault="00C540BF" w:rsidP="00C540BF">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540BF" w:rsidRPr="006935D8" w14:paraId="6AD7EA4B" w14:textId="77777777" w:rsidTr="009109B9">
        <w:trPr>
          <w:jc w:val="center"/>
        </w:trPr>
        <w:tc>
          <w:tcPr>
            <w:tcW w:w="3544" w:type="dxa"/>
            <w:shd w:val="clear" w:color="auto" w:fill="E0E0E0"/>
            <w:tcMar>
              <w:top w:w="28" w:type="dxa"/>
              <w:bottom w:w="28" w:type="dxa"/>
            </w:tcMar>
          </w:tcPr>
          <w:p w14:paraId="4084EAA5" w14:textId="77777777" w:rsidR="00C540BF" w:rsidRPr="006935D8" w:rsidRDefault="00C540BF" w:rsidP="009109B9">
            <w:pPr>
              <w:pStyle w:val="TAL"/>
              <w:rPr>
                <w:b/>
                <w:bCs/>
                <w:color w:val="0000FF"/>
              </w:rPr>
            </w:pPr>
            <w:r w:rsidRPr="006935D8">
              <w:rPr>
                <w:b/>
                <w:bCs/>
                <w:color w:val="0000FF"/>
              </w:rPr>
              <w:t>This WID includes a Core part</w:t>
            </w:r>
          </w:p>
        </w:tc>
        <w:tc>
          <w:tcPr>
            <w:tcW w:w="862" w:type="dxa"/>
            <w:tcMar>
              <w:top w:w="28" w:type="dxa"/>
              <w:bottom w:w="28" w:type="dxa"/>
            </w:tcMar>
          </w:tcPr>
          <w:p w14:paraId="462A9661" w14:textId="77777777" w:rsidR="00C540BF" w:rsidRPr="006935D8" w:rsidRDefault="00C540BF" w:rsidP="009109B9">
            <w:pPr>
              <w:pStyle w:val="TAL"/>
              <w:jc w:val="center"/>
              <w:rPr>
                <w:b/>
                <w:bCs/>
              </w:rPr>
            </w:pPr>
            <w:r w:rsidRPr="006935D8">
              <w:rPr>
                <w:b/>
                <w:bCs/>
              </w:rPr>
              <w:t>X</w:t>
            </w:r>
          </w:p>
        </w:tc>
      </w:tr>
      <w:tr w:rsidR="00C540BF" w:rsidRPr="006935D8" w14:paraId="1D65A9E1" w14:textId="77777777" w:rsidTr="009109B9">
        <w:trPr>
          <w:jc w:val="center"/>
        </w:trPr>
        <w:tc>
          <w:tcPr>
            <w:tcW w:w="3544" w:type="dxa"/>
            <w:shd w:val="clear" w:color="auto" w:fill="E0E0E0"/>
            <w:tcMar>
              <w:top w:w="28" w:type="dxa"/>
              <w:bottom w:w="28" w:type="dxa"/>
            </w:tcMar>
          </w:tcPr>
          <w:p w14:paraId="78441E07" w14:textId="77777777" w:rsidR="00C540BF" w:rsidRPr="006935D8" w:rsidRDefault="00C540BF" w:rsidP="009109B9">
            <w:pPr>
              <w:pStyle w:val="TAL"/>
              <w:rPr>
                <w:b/>
                <w:bCs/>
                <w:color w:val="0000FF"/>
              </w:rPr>
            </w:pPr>
            <w:r w:rsidRPr="006935D8">
              <w:rPr>
                <w:b/>
                <w:bCs/>
                <w:color w:val="0000FF"/>
              </w:rPr>
              <w:t>This WID includes a Performance part</w:t>
            </w:r>
          </w:p>
        </w:tc>
        <w:tc>
          <w:tcPr>
            <w:tcW w:w="862" w:type="dxa"/>
            <w:tcMar>
              <w:top w:w="28" w:type="dxa"/>
              <w:bottom w:w="28" w:type="dxa"/>
            </w:tcMar>
          </w:tcPr>
          <w:p w14:paraId="6840EA34" w14:textId="47FD7F8F" w:rsidR="00C540BF" w:rsidRPr="006935D8" w:rsidRDefault="00C540BF" w:rsidP="009109B9">
            <w:pPr>
              <w:pStyle w:val="TAL"/>
              <w:jc w:val="center"/>
              <w:rPr>
                <w:b/>
                <w:bCs/>
                <w:lang w:eastAsia="zh-CN"/>
              </w:rPr>
            </w:pPr>
          </w:p>
        </w:tc>
      </w:tr>
    </w:tbl>
    <w:p w14:paraId="6032E02C" w14:textId="77777777" w:rsidR="00C540BF" w:rsidRPr="003F7142" w:rsidRDefault="00C540BF" w:rsidP="003F7142">
      <w:pPr>
        <w:ind w:right="-99"/>
        <w:rPr>
          <w:rFonts w:ascii="Arial" w:hAnsi="Arial" w:cs="Arial"/>
        </w:rPr>
      </w:pPr>
    </w:p>
    <w:p w14:paraId="1ACEE41C" w14:textId="77777777"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A34E8" w14:paraId="1F1E11B2" w14:textId="77777777" w:rsidTr="004A40BE">
        <w:trPr>
          <w:jc w:val="center"/>
        </w:trPr>
        <w:tc>
          <w:tcPr>
            <w:tcW w:w="0" w:type="auto"/>
            <w:tcBorders>
              <w:bottom w:val="single" w:sz="12" w:space="0" w:color="auto"/>
              <w:right w:val="single" w:sz="12" w:space="0" w:color="auto"/>
            </w:tcBorders>
            <w:shd w:val="clear" w:color="auto" w:fill="E0E0E0"/>
          </w:tcPr>
          <w:p w14:paraId="0E11BDC6" w14:textId="77777777" w:rsidR="004260A5" w:rsidRPr="00CA34E8" w:rsidRDefault="004260A5" w:rsidP="004A40BE">
            <w:pPr>
              <w:pStyle w:val="TAL"/>
              <w:keepNext w:val="0"/>
              <w:ind w:right="-99"/>
              <w:rPr>
                <w:b/>
              </w:rPr>
            </w:pPr>
            <w:r w:rsidRPr="00CA34E8">
              <w:rPr>
                <w:b/>
              </w:rPr>
              <w:t>Affects:</w:t>
            </w:r>
          </w:p>
        </w:tc>
        <w:tc>
          <w:tcPr>
            <w:tcW w:w="0" w:type="auto"/>
            <w:tcBorders>
              <w:left w:val="nil"/>
              <w:bottom w:val="single" w:sz="12" w:space="0" w:color="auto"/>
            </w:tcBorders>
            <w:shd w:val="clear" w:color="auto" w:fill="E0E0E0"/>
          </w:tcPr>
          <w:p w14:paraId="59A9FFDD" w14:textId="77777777" w:rsidR="004260A5" w:rsidRPr="00CA34E8" w:rsidRDefault="004260A5" w:rsidP="004A40BE">
            <w:pPr>
              <w:pStyle w:val="TAH"/>
            </w:pPr>
            <w:r w:rsidRPr="00CA34E8">
              <w:t>UICC apps</w:t>
            </w:r>
          </w:p>
        </w:tc>
        <w:tc>
          <w:tcPr>
            <w:tcW w:w="0" w:type="auto"/>
            <w:tcBorders>
              <w:bottom w:val="single" w:sz="12" w:space="0" w:color="auto"/>
            </w:tcBorders>
            <w:shd w:val="clear" w:color="auto" w:fill="E0E0E0"/>
          </w:tcPr>
          <w:p w14:paraId="69C99E32" w14:textId="77777777" w:rsidR="004260A5" w:rsidRPr="00CA34E8" w:rsidRDefault="004260A5" w:rsidP="004A40BE">
            <w:pPr>
              <w:pStyle w:val="TAH"/>
            </w:pPr>
            <w:r w:rsidRPr="00CA34E8">
              <w:t>ME</w:t>
            </w:r>
          </w:p>
        </w:tc>
        <w:tc>
          <w:tcPr>
            <w:tcW w:w="0" w:type="auto"/>
            <w:tcBorders>
              <w:bottom w:val="single" w:sz="12" w:space="0" w:color="auto"/>
            </w:tcBorders>
            <w:shd w:val="clear" w:color="auto" w:fill="E0E0E0"/>
          </w:tcPr>
          <w:p w14:paraId="76C6C6FE" w14:textId="77777777" w:rsidR="004260A5" w:rsidRPr="00CA34E8" w:rsidRDefault="004260A5" w:rsidP="004A40BE">
            <w:pPr>
              <w:pStyle w:val="TAH"/>
            </w:pPr>
            <w:r w:rsidRPr="00CA34E8">
              <w:t>AN</w:t>
            </w:r>
          </w:p>
        </w:tc>
        <w:tc>
          <w:tcPr>
            <w:tcW w:w="0" w:type="auto"/>
            <w:tcBorders>
              <w:bottom w:val="single" w:sz="12" w:space="0" w:color="auto"/>
            </w:tcBorders>
            <w:shd w:val="clear" w:color="auto" w:fill="E0E0E0"/>
          </w:tcPr>
          <w:p w14:paraId="42CCEE84" w14:textId="77777777" w:rsidR="004260A5" w:rsidRPr="00CA34E8" w:rsidRDefault="004260A5" w:rsidP="004A40BE">
            <w:pPr>
              <w:pStyle w:val="TAH"/>
            </w:pPr>
            <w:r w:rsidRPr="00CA34E8">
              <w:t>CN</w:t>
            </w:r>
          </w:p>
        </w:tc>
        <w:tc>
          <w:tcPr>
            <w:tcW w:w="0" w:type="auto"/>
            <w:tcBorders>
              <w:bottom w:val="single" w:sz="12" w:space="0" w:color="auto"/>
            </w:tcBorders>
            <w:shd w:val="clear" w:color="auto" w:fill="E0E0E0"/>
          </w:tcPr>
          <w:p w14:paraId="4AE71BB0" w14:textId="77777777" w:rsidR="004260A5" w:rsidRPr="00CA34E8" w:rsidRDefault="004260A5" w:rsidP="00BF7C9D">
            <w:pPr>
              <w:pStyle w:val="TAH"/>
            </w:pPr>
            <w:r w:rsidRPr="00CA34E8">
              <w:t>Others</w:t>
            </w:r>
            <w:r w:rsidR="00BF7C9D" w:rsidRPr="00CA34E8">
              <w:t xml:space="preserve"> (specify)</w:t>
            </w:r>
          </w:p>
        </w:tc>
      </w:tr>
      <w:tr w:rsidR="004260A5" w:rsidRPr="00CA34E8" w14:paraId="549D7CCB" w14:textId="77777777" w:rsidTr="004A40BE">
        <w:trPr>
          <w:jc w:val="center"/>
        </w:trPr>
        <w:tc>
          <w:tcPr>
            <w:tcW w:w="0" w:type="auto"/>
            <w:tcBorders>
              <w:top w:val="nil"/>
              <w:right w:val="single" w:sz="12" w:space="0" w:color="auto"/>
            </w:tcBorders>
          </w:tcPr>
          <w:p w14:paraId="5F999C93" w14:textId="77777777" w:rsidR="004260A5" w:rsidRPr="00CA34E8" w:rsidRDefault="004260A5" w:rsidP="004A40BE">
            <w:pPr>
              <w:pStyle w:val="TAL"/>
              <w:keepNext w:val="0"/>
              <w:ind w:right="-99"/>
              <w:rPr>
                <w:b/>
              </w:rPr>
            </w:pPr>
            <w:r w:rsidRPr="00CA34E8">
              <w:rPr>
                <w:b/>
              </w:rPr>
              <w:t>Yes</w:t>
            </w:r>
          </w:p>
        </w:tc>
        <w:tc>
          <w:tcPr>
            <w:tcW w:w="0" w:type="auto"/>
            <w:tcBorders>
              <w:top w:val="nil"/>
              <w:left w:val="nil"/>
            </w:tcBorders>
          </w:tcPr>
          <w:p w14:paraId="2318951C" w14:textId="77777777" w:rsidR="004260A5" w:rsidRPr="00CA34E8" w:rsidRDefault="004260A5" w:rsidP="004A40BE">
            <w:pPr>
              <w:pStyle w:val="TAC"/>
            </w:pPr>
          </w:p>
        </w:tc>
        <w:tc>
          <w:tcPr>
            <w:tcW w:w="0" w:type="auto"/>
            <w:tcBorders>
              <w:top w:val="nil"/>
            </w:tcBorders>
          </w:tcPr>
          <w:p w14:paraId="011D279F" w14:textId="77777777" w:rsidR="004260A5" w:rsidRPr="00CA34E8" w:rsidRDefault="00C540BF" w:rsidP="004A40BE">
            <w:pPr>
              <w:pStyle w:val="TAC"/>
              <w:rPr>
                <w:lang w:eastAsia="zh-CN"/>
              </w:rPr>
            </w:pPr>
            <w:r>
              <w:rPr>
                <w:rFonts w:hint="eastAsia"/>
                <w:lang w:eastAsia="zh-CN"/>
              </w:rPr>
              <w:t>X</w:t>
            </w:r>
          </w:p>
        </w:tc>
        <w:tc>
          <w:tcPr>
            <w:tcW w:w="0" w:type="auto"/>
            <w:tcBorders>
              <w:top w:val="nil"/>
            </w:tcBorders>
          </w:tcPr>
          <w:p w14:paraId="5685A712" w14:textId="77777777" w:rsidR="004260A5" w:rsidRPr="00CA34E8" w:rsidRDefault="004260A5" w:rsidP="004A40BE">
            <w:pPr>
              <w:pStyle w:val="TAC"/>
            </w:pPr>
          </w:p>
        </w:tc>
        <w:tc>
          <w:tcPr>
            <w:tcW w:w="0" w:type="auto"/>
            <w:tcBorders>
              <w:top w:val="nil"/>
            </w:tcBorders>
          </w:tcPr>
          <w:p w14:paraId="6067531A" w14:textId="77777777" w:rsidR="004260A5" w:rsidRPr="00CA34E8" w:rsidRDefault="004260A5" w:rsidP="004A40BE">
            <w:pPr>
              <w:pStyle w:val="TAC"/>
            </w:pPr>
          </w:p>
        </w:tc>
        <w:tc>
          <w:tcPr>
            <w:tcW w:w="0" w:type="auto"/>
            <w:tcBorders>
              <w:top w:val="nil"/>
            </w:tcBorders>
          </w:tcPr>
          <w:p w14:paraId="76EBF185" w14:textId="77777777" w:rsidR="004260A5" w:rsidRPr="00CA34E8" w:rsidRDefault="004260A5" w:rsidP="004A40BE">
            <w:pPr>
              <w:pStyle w:val="TAC"/>
            </w:pPr>
          </w:p>
        </w:tc>
      </w:tr>
      <w:tr w:rsidR="004260A5" w:rsidRPr="00CA34E8" w14:paraId="6F83D602" w14:textId="77777777" w:rsidTr="004A40BE">
        <w:trPr>
          <w:jc w:val="center"/>
        </w:trPr>
        <w:tc>
          <w:tcPr>
            <w:tcW w:w="0" w:type="auto"/>
            <w:tcBorders>
              <w:right w:val="single" w:sz="12" w:space="0" w:color="auto"/>
            </w:tcBorders>
          </w:tcPr>
          <w:p w14:paraId="38C94CCA" w14:textId="77777777" w:rsidR="004260A5" w:rsidRPr="00CA34E8" w:rsidRDefault="004260A5" w:rsidP="004A40BE">
            <w:pPr>
              <w:pStyle w:val="TAL"/>
              <w:keepNext w:val="0"/>
              <w:ind w:right="-99"/>
              <w:rPr>
                <w:b/>
              </w:rPr>
            </w:pPr>
            <w:r w:rsidRPr="00CA34E8">
              <w:rPr>
                <w:b/>
              </w:rPr>
              <w:t>No</w:t>
            </w:r>
          </w:p>
        </w:tc>
        <w:tc>
          <w:tcPr>
            <w:tcW w:w="0" w:type="auto"/>
            <w:tcBorders>
              <w:left w:val="nil"/>
            </w:tcBorders>
          </w:tcPr>
          <w:p w14:paraId="1D93C171" w14:textId="77777777" w:rsidR="004260A5" w:rsidRPr="00CA34E8" w:rsidRDefault="00C540BF" w:rsidP="004A40BE">
            <w:pPr>
              <w:pStyle w:val="TAC"/>
              <w:rPr>
                <w:lang w:eastAsia="zh-CN"/>
              </w:rPr>
            </w:pPr>
            <w:r>
              <w:rPr>
                <w:rFonts w:hint="eastAsia"/>
                <w:lang w:eastAsia="zh-CN"/>
              </w:rPr>
              <w:t>X</w:t>
            </w:r>
          </w:p>
        </w:tc>
        <w:tc>
          <w:tcPr>
            <w:tcW w:w="0" w:type="auto"/>
          </w:tcPr>
          <w:p w14:paraId="4870E0A5" w14:textId="77777777" w:rsidR="004260A5" w:rsidRPr="00CA34E8" w:rsidRDefault="004260A5" w:rsidP="004A40BE">
            <w:pPr>
              <w:pStyle w:val="TAC"/>
            </w:pPr>
          </w:p>
        </w:tc>
        <w:tc>
          <w:tcPr>
            <w:tcW w:w="0" w:type="auto"/>
          </w:tcPr>
          <w:p w14:paraId="2D66F68E" w14:textId="77777777" w:rsidR="004260A5" w:rsidRPr="00CA34E8" w:rsidRDefault="00C540BF" w:rsidP="004A40BE">
            <w:pPr>
              <w:pStyle w:val="TAC"/>
              <w:rPr>
                <w:lang w:eastAsia="zh-CN"/>
              </w:rPr>
            </w:pPr>
            <w:r>
              <w:rPr>
                <w:rFonts w:hint="eastAsia"/>
                <w:lang w:eastAsia="zh-CN"/>
              </w:rPr>
              <w:t>X</w:t>
            </w:r>
          </w:p>
        </w:tc>
        <w:tc>
          <w:tcPr>
            <w:tcW w:w="0" w:type="auto"/>
          </w:tcPr>
          <w:p w14:paraId="620D6C8B" w14:textId="77777777" w:rsidR="004260A5" w:rsidRPr="00CA34E8" w:rsidRDefault="00C540BF" w:rsidP="004A40BE">
            <w:pPr>
              <w:pStyle w:val="TAC"/>
              <w:rPr>
                <w:lang w:eastAsia="zh-CN"/>
              </w:rPr>
            </w:pPr>
            <w:r>
              <w:rPr>
                <w:rFonts w:hint="eastAsia"/>
                <w:lang w:eastAsia="zh-CN"/>
              </w:rPr>
              <w:t>X</w:t>
            </w:r>
          </w:p>
        </w:tc>
        <w:tc>
          <w:tcPr>
            <w:tcW w:w="0" w:type="auto"/>
          </w:tcPr>
          <w:p w14:paraId="3809EADC" w14:textId="77777777" w:rsidR="004260A5" w:rsidRPr="00CA34E8" w:rsidRDefault="004260A5" w:rsidP="004A40BE">
            <w:pPr>
              <w:pStyle w:val="TAC"/>
            </w:pPr>
          </w:p>
        </w:tc>
      </w:tr>
      <w:tr w:rsidR="004260A5" w:rsidRPr="00CA34E8" w14:paraId="1D089D81" w14:textId="77777777" w:rsidTr="004A40BE">
        <w:trPr>
          <w:jc w:val="center"/>
        </w:trPr>
        <w:tc>
          <w:tcPr>
            <w:tcW w:w="0" w:type="auto"/>
            <w:tcBorders>
              <w:right w:val="single" w:sz="12" w:space="0" w:color="auto"/>
            </w:tcBorders>
          </w:tcPr>
          <w:p w14:paraId="2FB5EDA2" w14:textId="77777777" w:rsidR="004260A5" w:rsidRPr="00CA34E8" w:rsidRDefault="004260A5" w:rsidP="004A40BE">
            <w:pPr>
              <w:pStyle w:val="TAL"/>
              <w:keepNext w:val="0"/>
              <w:ind w:right="-99"/>
              <w:rPr>
                <w:b/>
              </w:rPr>
            </w:pPr>
            <w:r w:rsidRPr="00CA34E8">
              <w:rPr>
                <w:b/>
              </w:rPr>
              <w:t>Don't know</w:t>
            </w:r>
          </w:p>
        </w:tc>
        <w:tc>
          <w:tcPr>
            <w:tcW w:w="0" w:type="auto"/>
            <w:tcBorders>
              <w:left w:val="nil"/>
            </w:tcBorders>
          </w:tcPr>
          <w:p w14:paraId="716A30B2" w14:textId="77777777" w:rsidR="004260A5" w:rsidRPr="00CA34E8" w:rsidRDefault="004260A5" w:rsidP="004A40BE">
            <w:pPr>
              <w:pStyle w:val="TAC"/>
            </w:pPr>
          </w:p>
        </w:tc>
        <w:tc>
          <w:tcPr>
            <w:tcW w:w="0" w:type="auto"/>
          </w:tcPr>
          <w:p w14:paraId="11DB1C7F" w14:textId="77777777" w:rsidR="004260A5" w:rsidRPr="00CA34E8" w:rsidRDefault="004260A5" w:rsidP="004A40BE">
            <w:pPr>
              <w:pStyle w:val="TAC"/>
            </w:pPr>
          </w:p>
        </w:tc>
        <w:tc>
          <w:tcPr>
            <w:tcW w:w="0" w:type="auto"/>
          </w:tcPr>
          <w:p w14:paraId="1DE0E31F" w14:textId="77777777" w:rsidR="004260A5" w:rsidRPr="00CA34E8" w:rsidRDefault="004260A5" w:rsidP="004A40BE">
            <w:pPr>
              <w:pStyle w:val="TAC"/>
            </w:pPr>
          </w:p>
        </w:tc>
        <w:tc>
          <w:tcPr>
            <w:tcW w:w="0" w:type="auto"/>
          </w:tcPr>
          <w:p w14:paraId="5775CB77" w14:textId="77777777" w:rsidR="004260A5" w:rsidRPr="00CA34E8" w:rsidRDefault="004260A5" w:rsidP="004A40BE">
            <w:pPr>
              <w:pStyle w:val="TAC"/>
            </w:pPr>
          </w:p>
        </w:tc>
        <w:tc>
          <w:tcPr>
            <w:tcW w:w="0" w:type="auto"/>
          </w:tcPr>
          <w:p w14:paraId="5D0B7EB4" w14:textId="77777777" w:rsidR="004260A5" w:rsidRPr="00CA34E8" w:rsidRDefault="004260A5" w:rsidP="004A40BE">
            <w:pPr>
              <w:pStyle w:val="TAC"/>
            </w:pPr>
          </w:p>
        </w:tc>
      </w:tr>
    </w:tbl>
    <w:p w14:paraId="6E8F16BB" w14:textId="77777777" w:rsidR="008A76FD" w:rsidRDefault="008A76FD" w:rsidP="001C5C86">
      <w:pPr>
        <w:ind w:right="-99"/>
        <w:rPr>
          <w:b/>
        </w:rPr>
      </w:pPr>
    </w:p>
    <w:p w14:paraId="0267FEF8"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AAD2D75" w14:textId="77777777" w:rsidR="00DA74F3" w:rsidRDefault="00F921F1" w:rsidP="00BA3A53">
      <w:pPr>
        <w:pStyle w:val="30"/>
      </w:pPr>
      <w:r>
        <w:t>2.</w:t>
      </w:r>
      <w:r w:rsidR="00765028">
        <w:t>1</w:t>
      </w:r>
      <w:r>
        <w:tab/>
        <w:t>Primary classification</w:t>
      </w:r>
    </w:p>
    <w:p w14:paraId="10B5D8A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A34E8" w14:paraId="759E2008" w14:textId="77777777" w:rsidTr="006B4280">
        <w:tc>
          <w:tcPr>
            <w:tcW w:w="675" w:type="dxa"/>
          </w:tcPr>
          <w:p w14:paraId="2B44F514" w14:textId="77777777" w:rsidR="004876B9" w:rsidRPr="00CA34E8" w:rsidRDefault="00083814" w:rsidP="00A10539">
            <w:pPr>
              <w:pStyle w:val="TAC"/>
              <w:rPr>
                <w:lang w:eastAsia="zh-CN"/>
              </w:rPr>
            </w:pPr>
            <w:r>
              <w:rPr>
                <w:rFonts w:hint="eastAsia"/>
                <w:lang w:eastAsia="zh-CN"/>
              </w:rPr>
              <w:t>X</w:t>
            </w:r>
          </w:p>
        </w:tc>
        <w:tc>
          <w:tcPr>
            <w:tcW w:w="2694" w:type="dxa"/>
            <w:shd w:val="clear" w:color="auto" w:fill="E0E0E0"/>
          </w:tcPr>
          <w:p w14:paraId="0F7AD084" w14:textId="77777777" w:rsidR="004876B9" w:rsidRPr="00CA34E8" w:rsidRDefault="004876B9" w:rsidP="004260A5">
            <w:pPr>
              <w:pStyle w:val="TAH"/>
              <w:ind w:right="-99"/>
              <w:jc w:val="left"/>
              <w:rPr>
                <w:color w:val="4F81BD"/>
              </w:rPr>
            </w:pPr>
            <w:r w:rsidRPr="00CA34E8">
              <w:rPr>
                <w:color w:val="4F81BD"/>
                <w:sz w:val="20"/>
              </w:rPr>
              <w:t>Feature</w:t>
            </w:r>
          </w:p>
        </w:tc>
      </w:tr>
      <w:tr w:rsidR="004876B9" w:rsidRPr="00CA34E8" w14:paraId="39D86C61" w14:textId="77777777" w:rsidTr="004260A5">
        <w:tc>
          <w:tcPr>
            <w:tcW w:w="675" w:type="dxa"/>
          </w:tcPr>
          <w:p w14:paraId="4E3FC911" w14:textId="77777777" w:rsidR="004876B9" w:rsidRPr="00CA34E8" w:rsidRDefault="004876B9" w:rsidP="00A10539">
            <w:pPr>
              <w:pStyle w:val="TAC"/>
            </w:pPr>
          </w:p>
        </w:tc>
        <w:tc>
          <w:tcPr>
            <w:tcW w:w="2694" w:type="dxa"/>
            <w:shd w:val="clear" w:color="auto" w:fill="E0E0E0"/>
            <w:tcMar>
              <w:left w:w="227" w:type="dxa"/>
            </w:tcMar>
          </w:tcPr>
          <w:p w14:paraId="00117C41" w14:textId="77777777" w:rsidR="004876B9" w:rsidRPr="00CA34E8" w:rsidRDefault="004876B9" w:rsidP="004260A5">
            <w:pPr>
              <w:pStyle w:val="TAH"/>
              <w:ind w:right="-99"/>
              <w:jc w:val="left"/>
            </w:pPr>
            <w:r w:rsidRPr="00CA34E8">
              <w:t>Building Block</w:t>
            </w:r>
          </w:p>
        </w:tc>
      </w:tr>
      <w:tr w:rsidR="004876B9" w:rsidRPr="00CA34E8" w14:paraId="69A7F04B" w14:textId="77777777" w:rsidTr="004260A5">
        <w:tc>
          <w:tcPr>
            <w:tcW w:w="675" w:type="dxa"/>
          </w:tcPr>
          <w:p w14:paraId="3EC2A9DE" w14:textId="77777777" w:rsidR="004876B9" w:rsidRPr="00CA34E8" w:rsidRDefault="004876B9" w:rsidP="00A10539">
            <w:pPr>
              <w:pStyle w:val="TAC"/>
            </w:pPr>
          </w:p>
        </w:tc>
        <w:tc>
          <w:tcPr>
            <w:tcW w:w="2694" w:type="dxa"/>
            <w:shd w:val="clear" w:color="auto" w:fill="E0E0E0"/>
            <w:tcMar>
              <w:left w:w="397" w:type="dxa"/>
            </w:tcMar>
          </w:tcPr>
          <w:p w14:paraId="4CFB8EF3" w14:textId="77777777" w:rsidR="004876B9" w:rsidRPr="00CA34E8" w:rsidRDefault="004876B9" w:rsidP="004260A5">
            <w:pPr>
              <w:pStyle w:val="TAH"/>
              <w:ind w:right="-99"/>
              <w:jc w:val="left"/>
              <w:rPr>
                <w:b w:val="0"/>
                <w:i/>
              </w:rPr>
            </w:pPr>
            <w:r w:rsidRPr="00CA34E8">
              <w:rPr>
                <w:b w:val="0"/>
                <w:i/>
                <w:sz w:val="16"/>
              </w:rPr>
              <w:t>Work Task</w:t>
            </w:r>
          </w:p>
        </w:tc>
      </w:tr>
      <w:tr w:rsidR="00BF7C9D" w:rsidRPr="00CA34E8" w14:paraId="07D2AA35" w14:textId="77777777" w:rsidTr="001759A7">
        <w:tc>
          <w:tcPr>
            <w:tcW w:w="675" w:type="dxa"/>
          </w:tcPr>
          <w:p w14:paraId="6ABA5C4A" w14:textId="77777777" w:rsidR="00BF7C9D" w:rsidRPr="00CA34E8" w:rsidRDefault="00BF7C9D" w:rsidP="001759A7">
            <w:pPr>
              <w:pStyle w:val="TAC"/>
            </w:pPr>
          </w:p>
        </w:tc>
        <w:tc>
          <w:tcPr>
            <w:tcW w:w="2694" w:type="dxa"/>
            <w:shd w:val="clear" w:color="auto" w:fill="E0E0E0"/>
          </w:tcPr>
          <w:p w14:paraId="0A736412" w14:textId="77777777" w:rsidR="00BF7C9D" w:rsidRPr="00CA34E8" w:rsidRDefault="00BF7C9D" w:rsidP="001759A7">
            <w:pPr>
              <w:pStyle w:val="TAH"/>
              <w:ind w:right="-99"/>
              <w:jc w:val="left"/>
            </w:pPr>
            <w:r w:rsidRPr="00CA34E8">
              <w:rPr>
                <w:color w:val="4F81BD"/>
                <w:sz w:val="20"/>
              </w:rPr>
              <w:t>Study Item</w:t>
            </w:r>
          </w:p>
        </w:tc>
      </w:tr>
    </w:tbl>
    <w:p w14:paraId="37D8786A" w14:textId="77777777" w:rsidR="004876B9" w:rsidRDefault="004876B9" w:rsidP="001C5C86">
      <w:pPr>
        <w:ind w:right="-99"/>
        <w:rPr>
          <w:b/>
        </w:rPr>
      </w:pPr>
    </w:p>
    <w:p w14:paraId="06904717" w14:textId="77777777" w:rsidR="004876B9" w:rsidRDefault="004876B9" w:rsidP="001C5C86">
      <w:pPr>
        <w:pStyle w:val="30"/>
      </w:pPr>
      <w:r>
        <w:t>2</w:t>
      </w:r>
      <w:r w:rsidR="00A36378">
        <w:t>.</w:t>
      </w:r>
      <w:r w:rsidR="00765028">
        <w:t>2</w:t>
      </w:r>
      <w:r>
        <w:tab/>
      </w:r>
      <w:r w:rsidR="004260A5">
        <w:t xml:space="preserve">Parent Work Item </w:t>
      </w:r>
    </w:p>
    <w:tbl>
      <w:tblPr>
        <w:tblW w:w="10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28"/>
        <w:gridCol w:w="1101"/>
        <w:gridCol w:w="1101"/>
        <w:gridCol w:w="6348"/>
      </w:tblGrid>
      <w:tr w:rsidR="00122375" w:rsidRPr="00CC2E35" w14:paraId="7824451A" w14:textId="77777777" w:rsidTr="00421CFC">
        <w:tc>
          <w:tcPr>
            <w:tcW w:w="10278" w:type="dxa"/>
            <w:gridSpan w:val="4"/>
            <w:shd w:val="clear" w:color="auto" w:fill="E0E0E0"/>
          </w:tcPr>
          <w:p w14:paraId="6803E2E4" w14:textId="77777777" w:rsidR="00122375" w:rsidRPr="00CC2E35" w:rsidRDefault="00122375" w:rsidP="00CC6960">
            <w:pPr>
              <w:pStyle w:val="TAH"/>
              <w:ind w:right="-99"/>
              <w:jc w:val="left"/>
            </w:pPr>
            <w:r w:rsidRPr="00CC2E35">
              <w:t xml:space="preserve">Parent Work / Study Items </w:t>
            </w:r>
          </w:p>
        </w:tc>
      </w:tr>
      <w:tr w:rsidR="00122375" w:rsidRPr="00CC2E35" w14:paraId="78C45084" w14:textId="77777777" w:rsidTr="00421CFC">
        <w:tc>
          <w:tcPr>
            <w:tcW w:w="1728" w:type="dxa"/>
            <w:shd w:val="clear" w:color="auto" w:fill="E0E0E0"/>
          </w:tcPr>
          <w:p w14:paraId="227BF573" w14:textId="77777777" w:rsidR="00122375" w:rsidRPr="00CC2E35" w:rsidDel="00C02DF6" w:rsidRDefault="00122375" w:rsidP="00CC6960">
            <w:pPr>
              <w:pStyle w:val="TAH"/>
              <w:ind w:right="-99"/>
              <w:jc w:val="left"/>
            </w:pPr>
            <w:r w:rsidRPr="00CC2E35">
              <w:t>Acronym</w:t>
            </w:r>
          </w:p>
        </w:tc>
        <w:tc>
          <w:tcPr>
            <w:tcW w:w="1101" w:type="dxa"/>
            <w:shd w:val="clear" w:color="auto" w:fill="E0E0E0"/>
          </w:tcPr>
          <w:p w14:paraId="08841220" w14:textId="77777777" w:rsidR="00122375" w:rsidRPr="00CC2E35" w:rsidDel="00C02DF6" w:rsidRDefault="00122375" w:rsidP="00CC6960">
            <w:pPr>
              <w:pStyle w:val="TAH"/>
              <w:ind w:right="-99"/>
              <w:jc w:val="left"/>
            </w:pPr>
            <w:r w:rsidRPr="00CC2E35">
              <w:t>Working Group</w:t>
            </w:r>
          </w:p>
        </w:tc>
        <w:tc>
          <w:tcPr>
            <w:tcW w:w="1101" w:type="dxa"/>
            <w:shd w:val="clear" w:color="auto" w:fill="E0E0E0"/>
          </w:tcPr>
          <w:p w14:paraId="4DB804D4" w14:textId="77777777" w:rsidR="00122375" w:rsidRPr="00CC2E35" w:rsidRDefault="00122375" w:rsidP="00CC6960">
            <w:pPr>
              <w:pStyle w:val="TAH"/>
              <w:ind w:right="-99"/>
              <w:jc w:val="left"/>
            </w:pPr>
            <w:r w:rsidRPr="00CC2E35">
              <w:t>Unique ID</w:t>
            </w:r>
          </w:p>
        </w:tc>
        <w:tc>
          <w:tcPr>
            <w:tcW w:w="6348" w:type="dxa"/>
            <w:shd w:val="clear" w:color="auto" w:fill="E0E0E0"/>
          </w:tcPr>
          <w:p w14:paraId="279E237E" w14:textId="77777777" w:rsidR="00122375" w:rsidRPr="00CC2E35" w:rsidRDefault="00122375" w:rsidP="00CC6960">
            <w:pPr>
              <w:pStyle w:val="TAH"/>
              <w:ind w:right="-99"/>
              <w:jc w:val="left"/>
            </w:pPr>
            <w:r w:rsidRPr="00CC2E35">
              <w:t>Title (as in 3GPP Work Plan)</w:t>
            </w:r>
          </w:p>
        </w:tc>
      </w:tr>
      <w:tr w:rsidR="00122375" w:rsidRPr="00CC2E35" w14:paraId="08A6C221" w14:textId="77777777" w:rsidTr="00421CFC">
        <w:tc>
          <w:tcPr>
            <w:tcW w:w="1728" w:type="dxa"/>
          </w:tcPr>
          <w:p w14:paraId="1E51DD8D" w14:textId="7E8F3444" w:rsidR="00122375" w:rsidRPr="00CC2E35" w:rsidRDefault="00122375" w:rsidP="005B7846">
            <w:pPr>
              <w:pStyle w:val="TAL"/>
            </w:pPr>
          </w:p>
        </w:tc>
        <w:tc>
          <w:tcPr>
            <w:tcW w:w="1101" w:type="dxa"/>
          </w:tcPr>
          <w:p w14:paraId="45AD3EF7" w14:textId="56D517C0" w:rsidR="00122375" w:rsidRPr="00CC2E35" w:rsidRDefault="00122375" w:rsidP="00CC6960">
            <w:pPr>
              <w:pStyle w:val="TAL"/>
            </w:pPr>
          </w:p>
        </w:tc>
        <w:tc>
          <w:tcPr>
            <w:tcW w:w="1101" w:type="dxa"/>
          </w:tcPr>
          <w:p w14:paraId="22557448" w14:textId="47FD151D" w:rsidR="00122375" w:rsidRPr="00CC2E35" w:rsidRDefault="00122375" w:rsidP="00122375">
            <w:pPr>
              <w:pStyle w:val="TAL"/>
            </w:pPr>
          </w:p>
        </w:tc>
        <w:tc>
          <w:tcPr>
            <w:tcW w:w="6348" w:type="dxa"/>
          </w:tcPr>
          <w:p w14:paraId="435AACDF" w14:textId="077E35BB" w:rsidR="00462230" w:rsidRPr="00D67282" w:rsidRDefault="00462230" w:rsidP="00793C0F">
            <w:pPr>
              <w:pStyle w:val="TAL"/>
              <w:rPr>
                <w:rFonts w:eastAsia="宋体"/>
              </w:rPr>
            </w:pPr>
          </w:p>
        </w:tc>
      </w:tr>
    </w:tbl>
    <w:p w14:paraId="00721AAC" w14:textId="77777777" w:rsidR="00EA7840" w:rsidRDefault="00EA7840" w:rsidP="00A00246"/>
    <w:p w14:paraId="3475F22E" w14:textId="77777777" w:rsidR="008A76FD" w:rsidRDefault="008A76FD" w:rsidP="001C5C86">
      <w:pPr>
        <w:pStyle w:val="2"/>
      </w:pPr>
      <w:r>
        <w:lastRenderedPageBreak/>
        <w:t>3</w:t>
      </w:r>
      <w:r>
        <w:tab/>
        <w:t>Justification</w:t>
      </w:r>
    </w:p>
    <w:p w14:paraId="2BD8A34F" w14:textId="797903F4" w:rsidR="00D721F2" w:rsidRDefault="00EA7840" w:rsidP="00B5473A">
      <w:r>
        <w:rPr>
          <w:sz w:val="21"/>
          <w:szCs w:val="21"/>
        </w:rPr>
        <w:t>This Work Item will focus on</w:t>
      </w:r>
      <w:r w:rsidR="005B7846">
        <w:rPr>
          <w:sz w:val="21"/>
          <w:szCs w:val="21"/>
        </w:rPr>
        <w:t xml:space="preserve"> power class </w:t>
      </w:r>
      <w:r w:rsidR="0096426E">
        <w:rPr>
          <w:sz w:val="21"/>
          <w:szCs w:val="21"/>
        </w:rPr>
        <w:t>m (m&lt;3)</w:t>
      </w:r>
      <w:r w:rsidR="00CE39D1">
        <w:rPr>
          <w:sz w:val="21"/>
          <w:szCs w:val="21"/>
        </w:rPr>
        <w:t xml:space="preserve"> </w:t>
      </w:r>
      <w:r>
        <w:rPr>
          <w:sz w:val="21"/>
          <w:szCs w:val="21"/>
        </w:rPr>
        <w:t xml:space="preserve">EN-DC band combinations, in which </w:t>
      </w:r>
      <w:r w:rsidR="00016599">
        <w:t>configurations for x</w:t>
      </w:r>
      <w:r w:rsidR="00B5473A">
        <w:t xml:space="preserve"> LTE bands and </w:t>
      </w:r>
      <w:r w:rsidR="00016599">
        <w:t>y</w:t>
      </w:r>
      <w:r>
        <w:t xml:space="preserve"> </w:t>
      </w:r>
      <w:r w:rsidR="00B5473A">
        <w:t xml:space="preserve">NR </w:t>
      </w:r>
      <w:r w:rsidR="00DE2F01">
        <w:t xml:space="preserve">(xLTE+yNR) </w:t>
      </w:r>
      <w:r w:rsidR="00B5473A">
        <w:t>band DL with 1 LTE UL and 1</w:t>
      </w:r>
      <w:r w:rsidR="00DE2F01">
        <w:t xml:space="preserve">TDD </w:t>
      </w:r>
      <w:r w:rsidR="00B5473A">
        <w:t xml:space="preserve">NR </w:t>
      </w:r>
      <w:r w:rsidR="00DE2F01">
        <w:t>(1LTE+1</w:t>
      </w:r>
      <w:r w:rsidR="00B5473A">
        <w:t xml:space="preserve">TDD </w:t>
      </w:r>
      <w:r w:rsidR="00DE2F01">
        <w:t xml:space="preserve">NR) band </w:t>
      </w:r>
      <w:r w:rsidR="00B5473A">
        <w:t>UL will be defined under this WI</w:t>
      </w:r>
      <w:r w:rsidR="00016599">
        <w:t xml:space="preserve">, where </w:t>
      </w:r>
    </w:p>
    <w:p w14:paraId="30FDCF73" w14:textId="05F688B7" w:rsidR="00D721F2" w:rsidRDefault="00D721F2" w:rsidP="00D721F2">
      <w:pPr>
        <w:numPr>
          <w:ilvl w:val="0"/>
          <w:numId w:val="16"/>
        </w:numPr>
        <w:rPr>
          <w:lang w:eastAsia="zh-CN"/>
        </w:rPr>
      </w:pPr>
      <w:r>
        <w:t>T</w:t>
      </w:r>
      <w:r w:rsidR="00016599">
        <w:t xml:space="preserve">he </w:t>
      </w:r>
      <w:r w:rsidR="00F75E02">
        <w:t xml:space="preserve">downlink </w:t>
      </w:r>
      <w:r w:rsidR="00016599">
        <w:t xml:space="preserve">x is </w:t>
      </w:r>
      <w:r w:rsidR="00AD5AFD">
        <w:t xml:space="preserve">1, </w:t>
      </w:r>
      <w:r w:rsidR="00016599">
        <w:t>2</w:t>
      </w:r>
      <w:r w:rsidR="002540FD">
        <w:t>, 3</w:t>
      </w:r>
      <w:r w:rsidR="00016599">
        <w:t xml:space="preserve"> or </w:t>
      </w:r>
      <w:r w:rsidR="002540FD">
        <w:t xml:space="preserve">4 </w:t>
      </w:r>
      <w:r w:rsidR="00016599">
        <w:t>and y is 1, or</w:t>
      </w:r>
      <w:r>
        <w:t>,</w:t>
      </w:r>
    </w:p>
    <w:p w14:paraId="140C4463" w14:textId="77777777" w:rsidR="00B5473A" w:rsidRDefault="00D721F2" w:rsidP="00D721F2">
      <w:pPr>
        <w:numPr>
          <w:ilvl w:val="0"/>
          <w:numId w:val="16"/>
        </w:numPr>
        <w:rPr>
          <w:lang w:eastAsia="zh-CN"/>
        </w:rPr>
      </w:pPr>
      <w:r>
        <w:t>T</w:t>
      </w:r>
      <w:r w:rsidR="00016599">
        <w:t xml:space="preserve">he </w:t>
      </w:r>
      <w:r w:rsidR="00F75E02">
        <w:t xml:space="preserve">downlink </w:t>
      </w:r>
      <w:r w:rsidR="00016599">
        <w:t>x is 1</w:t>
      </w:r>
      <w:r w:rsidR="00F30BA8">
        <w:t>, or 2</w:t>
      </w:r>
      <w:r w:rsidR="00016599">
        <w:t xml:space="preserve"> and y is 2</w:t>
      </w:r>
      <w:r w:rsidR="00B5473A">
        <w:t xml:space="preserve"> </w:t>
      </w:r>
    </w:p>
    <w:p w14:paraId="35A83E61" w14:textId="77777777" w:rsidR="00067CBB" w:rsidRPr="009659F0" w:rsidRDefault="00067CBB" w:rsidP="00D721F2">
      <w:pPr>
        <w:numPr>
          <w:ilvl w:val="0"/>
          <w:numId w:val="16"/>
        </w:numPr>
        <w:rPr>
          <w:lang w:eastAsia="zh-CN"/>
        </w:rPr>
      </w:pPr>
      <w:r>
        <w:t>The uplink is 1 LTE and 1 TDD NR</w:t>
      </w:r>
    </w:p>
    <w:p w14:paraId="169959E9" w14:textId="77777777" w:rsidR="00C91AA4" w:rsidRPr="004B597B" w:rsidRDefault="00C91AA4" w:rsidP="00C91AA4">
      <w:pPr>
        <w:spacing w:afterLines="50" w:after="120"/>
        <w:rPr>
          <w:rFonts w:eastAsia="宋体"/>
          <w:lang w:eastAsia="zh-CN"/>
        </w:rPr>
      </w:pPr>
      <w:r w:rsidRPr="00892DA6">
        <w:rPr>
          <w:rFonts w:eastAsia="宋体"/>
          <w:lang w:eastAsia="zh-CN"/>
        </w:rPr>
        <w:t xml:space="preserve">When a proponent requests a new </w:t>
      </w:r>
      <w:r w:rsidRPr="00892DA6">
        <w:rPr>
          <w:rFonts w:eastAsia="宋体" w:hint="eastAsia"/>
          <w:lang w:eastAsia="zh-CN"/>
        </w:rPr>
        <w:t xml:space="preserve">higher power </w:t>
      </w:r>
      <w:r w:rsidRPr="00892DA6">
        <w:rPr>
          <w:rFonts w:eastAsia="宋体"/>
          <w:lang w:eastAsia="zh-CN"/>
        </w:rPr>
        <w:t xml:space="preserve">band combination, </w:t>
      </w:r>
      <w:r w:rsidRPr="00892DA6">
        <w:t xml:space="preserve">the </w:t>
      </w:r>
      <w:r w:rsidRPr="00892DA6">
        <w:rPr>
          <w:rFonts w:eastAsia="宋体" w:hint="eastAsia"/>
          <w:lang w:eastAsia="zh-CN"/>
        </w:rPr>
        <w:t xml:space="preserve">corresponding </w:t>
      </w:r>
      <w:r w:rsidRPr="00892DA6">
        <w:t>PC3</w:t>
      </w:r>
      <w:r w:rsidRPr="00892DA6">
        <w:rPr>
          <w:rFonts w:eastAsia="宋体" w:hint="eastAsia"/>
          <w:lang w:eastAsia="zh-CN"/>
        </w:rPr>
        <w:t xml:space="preserve"> band combination </w:t>
      </w:r>
      <w:r w:rsidRPr="00892DA6">
        <w:rPr>
          <w:rFonts w:eastAsia="宋体"/>
          <w:lang w:eastAsia="zh-CN"/>
        </w:rPr>
        <w:t>configuration</w:t>
      </w:r>
      <w:r w:rsidRPr="00892DA6">
        <w:rPr>
          <w:rFonts w:eastAsia="宋体" w:hint="eastAsia"/>
          <w:lang w:eastAsia="zh-CN"/>
        </w:rPr>
        <w:t xml:space="preserve"> shall be complete or to </w:t>
      </w:r>
      <w:r w:rsidRPr="00892DA6">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5AE3F0C" w14:textId="77777777" w:rsidR="008A76FD" w:rsidRDefault="008A76FD" w:rsidP="001C5C86">
      <w:pPr>
        <w:pStyle w:val="2"/>
      </w:pPr>
      <w:r>
        <w:t>4</w:t>
      </w:r>
      <w:r>
        <w:tab/>
        <w:t>Objective</w:t>
      </w:r>
    </w:p>
    <w:p w14:paraId="18B5A5E6" w14:textId="77777777" w:rsidR="00DA5A7F" w:rsidRPr="00DA5A7F" w:rsidRDefault="00DA5A7F" w:rsidP="00DA5A7F">
      <w:pPr>
        <w:pStyle w:val="30"/>
        <w:rPr>
          <w:color w:val="0000FF"/>
        </w:rPr>
      </w:pPr>
      <w:r w:rsidRPr="004E3261">
        <w:rPr>
          <w:color w:val="0000FF"/>
        </w:rPr>
        <w:t>4.1</w:t>
      </w:r>
      <w:r w:rsidRPr="004E3261">
        <w:rPr>
          <w:color w:val="0000FF"/>
        </w:rPr>
        <w:tab/>
        <w:t xml:space="preserve">Objective </w:t>
      </w:r>
      <w:r>
        <w:rPr>
          <w:color w:val="0000FF"/>
        </w:rPr>
        <w:t>of SI or Core part WI or Testing part WI</w:t>
      </w:r>
    </w:p>
    <w:p w14:paraId="0BAA29AC" w14:textId="3DF80BFC" w:rsidR="00CE39D1" w:rsidRPr="00CE39D1" w:rsidRDefault="00514A1B"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H</w:t>
      </w:r>
      <w:r w:rsidR="00975964">
        <w:rPr>
          <w:rFonts w:eastAsia="Calibri"/>
          <w:lang w:val="en-US" w:eastAsia="en-US"/>
        </w:rPr>
        <w:t xml:space="preserve">igh power </w:t>
      </w:r>
      <w:r>
        <w:rPr>
          <w:rFonts w:eastAsia="Calibri"/>
          <w:lang w:val="en-US" w:eastAsia="en-US"/>
        </w:rPr>
        <w:t xml:space="preserve">UE </w:t>
      </w:r>
      <w:r w:rsidR="00CE39D1">
        <w:rPr>
          <w:rFonts w:eastAsia="Calibri"/>
          <w:lang w:val="en-US" w:eastAsia="en-US"/>
        </w:rPr>
        <w:t xml:space="preserve">EN-DC </w:t>
      </w:r>
      <w:r w:rsidR="008046F7">
        <w:rPr>
          <w:rFonts w:eastAsia="Calibri"/>
          <w:lang w:val="en-US" w:eastAsia="en-US"/>
        </w:rPr>
        <w:t xml:space="preserve">band </w:t>
      </w:r>
      <w:r w:rsidR="00CE39D1" w:rsidRPr="00CE39D1">
        <w:rPr>
          <w:rFonts w:eastAsia="Calibri"/>
          <w:lang w:val="en-US" w:eastAsia="en-US"/>
        </w:rPr>
        <w:t>combinations introduced by this WI will be introduced starting with REL-1</w:t>
      </w:r>
      <w:r w:rsidR="00EE51FF">
        <w:rPr>
          <w:rFonts w:eastAsia="Calibri"/>
          <w:lang w:val="en-US" w:eastAsia="en-US"/>
        </w:rPr>
        <w:t>9</w:t>
      </w:r>
      <w:r w:rsidR="00CE39D1" w:rsidRPr="00CE39D1">
        <w:rPr>
          <w:rFonts w:eastAsia="Calibri"/>
          <w:lang w:val="en-US" w:eastAsia="en-US"/>
        </w:rPr>
        <w:t>.</w:t>
      </w:r>
    </w:p>
    <w:p w14:paraId="1A0D590B" w14:textId="37AE16D2" w:rsidR="00036CB9" w:rsidRDefault="00CE39D1" w:rsidP="003502DC">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 xml:space="preserve">Specify the band-combination specific RF requirements for all listed NR </w:t>
      </w:r>
      <w:r w:rsidR="00462F8D" w:rsidRPr="00036CB9">
        <w:rPr>
          <w:rFonts w:eastAsia="Calibri"/>
          <w:lang w:val="en-US" w:eastAsia="en-US"/>
        </w:rPr>
        <w:t xml:space="preserve">EN-DC </w:t>
      </w:r>
      <w:r w:rsidRPr="00036CB9">
        <w:rPr>
          <w:rFonts w:eastAsia="Calibri"/>
          <w:lang w:val="en-US" w:eastAsia="en-US"/>
        </w:rPr>
        <w:t xml:space="preserve">combinations for </w:t>
      </w:r>
    </w:p>
    <w:p w14:paraId="02C5A53A" w14:textId="7325E1F6" w:rsidR="005B7846" w:rsidRDefault="00AD5AFD" w:rsidP="005B7846">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2</w:t>
      </w:r>
      <w:r w:rsidRPr="00036CB9">
        <w:rPr>
          <w:rFonts w:eastAsia="Calibri"/>
          <w:lang w:val="en-US" w:eastAsia="en-US"/>
        </w:rPr>
        <w:t xml:space="preserve"> </w:t>
      </w:r>
      <w:r w:rsidR="005B7846" w:rsidRPr="00036CB9">
        <w:rPr>
          <w:rFonts w:eastAsia="Calibri"/>
          <w:lang w:val="en-US" w:eastAsia="en-US"/>
        </w:rPr>
        <w:t>(</w:t>
      </w:r>
      <w:r w:rsidR="005B7846">
        <w:rPr>
          <w:rFonts w:eastAsia="Calibri"/>
          <w:lang w:val="en-US" w:eastAsia="en-US"/>
        </w:rPr>
        <w:t>1</w:t>
      </w:r>
      <w:r w:rsidR="005B7846" w:rsidRPr="00036CB9">
        <w:rPr>
          <w:rFonts w:eastAsia="Calibri"/>
          <w:lang w:val="en-US" w:eastAsia="en-US"/>
        </w:rPr>
        <w:t>LTE+1NR) different bands DL with 2 (1LTE+1</w:t>
      </w:r>
      <w:r w:rsidR="005B7846">
        <w:rPr>
          <w:rFonts w:eastAsia="Calibri"/>
          <w:lang w:val="en-US" w:eastAsia="en-US"/>
        </w:rPr>
        <w:t xml:space="preserve">TDD </w:t>
      </w:r>
      <w:r w:rsidR="005B7846" w:rsidRPr="00036CB9">
        <w:rPr>
          <w:rFonts w:eastAsia="Calibri"/>
          <w:lang w:val="en-US" w:eastAsia="en-US"/>
        </w:rPr>
        <w:t xml:space="preserve">NR) bands UL, or </w:t>
      </w:r>
    </w:p>
    <w:p w14:paraId="0D1DBF42" w14:textId="77777777" w:rsidR="00036CB9" w:rsidRDefault="00C17047" w:rsidP="00036CB9">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3</w:t>
      </w:r>
      <w:r w:rsidR="00462F8D" w:rsidRPr="00036CB9">
        <w:rPr>
          <w:rFonts w:eastAsia="Calibri"/>
          <w:lang w:val="en-US" w:eastAsia="en-US"/>
        </w:rPr>
        <w:t xml:space="preserve"> (2LTE+1NR)</w:t>
      </w:r>
      <w:r w:rsidR="00CE39D1" w:rsidRPr="00036CB9">
        <w:rPr>
          <w:rFonts w:eastAsia="Calibri"/>
          <w:lang w:val="en-US" w:eastAsia="en-US"/>
        </w:rPr>
        <w:t xml:space="preserve"> different bands DL</w:t>
      </w:r>
      <w:r w:rsidR="00462F8D" w:rsidRPr="00036CB9">
        <w:rPr>
          <w:rFonts w:eastAsia="Calibri"/>
          <w:lang w:val="en-US" w:eastAsia="en-US"/>
        </w:rPr>
        <w:t xml:space="preserve"> with 2</w:t>
      </w:r>
      <w:r w:rsidR="00CE39D1" w:rsidRPr="00036CB9">
        <w:rPr>
          <w:rFonts w:eastAsia="Calibri"/>
          <w:lang w:val="en-US" w:eastAsia="en-US"/>
        </w:rPr>
        <w:t xml:space="preserve"> </w:t>
      </w:r>
      <w:r w:rsidR="00462F8D" w:rsidRPr="00036CB9">
        <w:rPr>
          <w:rFonts w:eastAsia="Calibri"/>
          <w:lang w:val="en-US" w:eastAsia="en-US"/>
        </w:rPr>
        <w:t>(1LTE+1</w:t>
      </w:r>
      <w:r w:rsidR="00B3778A">
        <w:rPr>
          <w:rFonts w:eastAsia="Calibri"/>
          <w:lang w:val="en-US" w:eastAsia="en-US"/>
        </w:rPr>
        <w:t xml:space="preserve">TDD </w:t>
      </w:r>
      <w:r w:rsidR="00462F8D" w:rsidRPr="00036CB9">
        <w:rPr>
          <w:rFonts w:eastAsia="Calibri"/>
          <w:lang w:val="en-US" w:eastAsia="en-US"/>
        </w:rPr>
        <w:t xml:space="preserve">NR) </w:t>
      </w:r>
      <w:r w:rsidR="00CE39D1" w:rsidRPr="00036CB9">
        <w:rPr>
          <w:rFonts w:eastAsia="Calibri"/>
          <w:lang w:val="en-US" w:eastAsia="en-US"/>
        </w:rPr>
        <w:t>band</w:t>
      </w:r>
      <w:r w:rsidR="00462F8D" w:rsidRPr="00036CB9">
        <w:rPr>
          <w:rFonts w:eastAsia="Calibri"/>
          <w:lang w:val="en-US" w:eastAsia="en-US"/>
        </w:rPr>
        <w:t>s</w:t>
      </w:r>
      <w:r w:rsidRPr="00036CB9">
        <w:rPr>
          <w:rFonts w:eastAsia="Calibri"/>
          <w:lang w:val="en-US" w:eastAsia="en-US"/>
        </w:rPr>
        <w:t xml:space="preserve"> UL, or </w:t>
      </w:r>
    </w:p>
    <w:p w14:paraId="493F0CA9" w14:textId="77777777" w:rsidR="00624BA1" w:rsidRPr="00036CB9" w:rsidRDefault="00624BA1" w:rsidP="00624BA1">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4 (3LTE+1NR) different bands DL with 2 (1LTE+1</w:t>
      </w:r>
      <w:r w:rsidR="00B3778A">
        <w:rPr>
          <w:rFonts w:eastAsia="Calibri"/>
          <w:lang w:val="en-US" w:eastAsia="en-US"/>
        </w:rPr>
        <w:t xml:space="preserve">TDD </w:t>
      </w:r>
      <w:r w:rsidRPr="00036CB9">
        <w:rPr>
          <w:rFonts w:eastAsia="Calibri"/>
          <w:lang w:val="en-US" w:eastAsia="en-US"/>
        </w:rPr>
        <w:t>NR) bands UL</w:t>
      </w:r>
      <w:r>
        <w:rPr>
          <w:rFonts w:eastAsia="Calibri"/>
          <w:lang w:val="en-US" w:eastAsia="en-US"/>
        </w:rPr>
        <w:t>, or</w:t>
      </w:r>
    </w:p>
    <w:p w14:paraId="0450E086" w14:textId="3A7B1222" w:rsidR="004D08E8" w:rsidRPr="00036CB9" w:rsidRDefault="004D08E8" w:rsidP="004D08E8">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w:t>
      </w:r>
      <w:r w:rsidRPr="00036CB9">
        <w:rPr>
          <w:rFonts w:eastAsia="Calibri"/>
          <w:lang w:val="en-US" w:eastAsia="en-US"/>
        </w:rPr>
        <w:t xml:space="preserve"> (</w:t>
      </w:r>
      <w:r>
        <w:rPr>
          <w:rFonts w:eastAsia="Calibri"/>
          <w:lang w:val="en-US" w:eastAsia="en-US"/>
        </w:rPr>
        <w:t>4</w:t>
      </w:r>
      <w:r w:rsidRPr="00036CB9">
        <w:rPr>
          <w:rFonts w:eastAsia="Calibri"/>
          <w:lang w:val="en-US" w:eastAsia="en-US"/>
        </w:rPr>
        <w:t>LTE+1NR) different bands DL with 2 (1LTE+1</w:t>
      </w:r>
      <w:r>
        <w:rPr>
          <w:rFonts w:eastAsia="Calibri"/>
          <w:lang w:val="en-US" w:eastAsia="en-US"/>
        </w:rPr>
        <w:t xml:space="preserve">TDD </w:t>
      </w:r>
      <w:r w:rsidRPr="00036CB9">
        <w:rPr>
          <w:rFonts w:eastAsia="Calibri"/>
          <w:lang w:val="en-US" w:eastAsia="en-US"/>
        </w:rPr>
        <w:t>NR) bands UL</w:t>
      </w:r>
      <w:r>
        <w:rPr>
          <w:rFonts w:eastAsia="Calibri"/>
          <w:lang w:val="en-US" w:eastAsia="en-US"/>
        </w:rPr>
        <w:t>, or</w:t>
      </w:r>
    </w:p>
    <w:p w14:paraId="12D58664" w14:textId="77777777" w:rsidR="00036CB9" w:rsidRDefault="002B5365" w:rsidP="00036CB9">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3 (1LTE+2NR) different bands DL with 2 (1LTE+1</w:t>
      </w:r>
      <w:r w:rsidR="00B3778A">
        <w:rPr>
          <w:rFonts w:eastAsia="Calibri"/>
          <w:lang w:val="en-US" w:eastAsia="en-US"/>
        </w:rPr>
        <w:t xml:space="preserve">TDD </w:t>
      </w:r>
      <w:r w:rsidRPr="00036CB9">
        <w:rPr>
          <w:rFonts w:eastAsia="Calibri"/>
          <w:lang w:val="en-US" w:eastAsia="en-US"/>
        </w:rPr>
        <w:t>NR) bands UL</w:t>
      </w:r>
      <w:r w:rsidR="00036CB9" w:rsidRPr="00036CB9">
        <w:rPr>
          <w:rFonts w:eastAsia="Calibri"/>
          <w:lang w:val="en-US" w:eastAsia="en-US"/>
        </w:rPr>
        <w:t xml:space="preserve">, </w:t>
      </w:r>
      <w:r w:rsidR="00036CB9">
        <w:rPr>
          <w:rFonts w:eastAsia="Calibri"/>
          <w:lang w:val="en-US" w:eastAsia="en-US"/>
        </w:rPr>
        <w:t xml:space="preserve">or </w:t>
      </w:r>
      <w:r w:rsidR="00036CB9" w:rsidRPr="00036CB9">
        <w:rPr>
          <w:rFonts w:eastAsia="Calibri"/>
          <w:lang w:val="en-US" w:eastAsia="en-US"/>
        </w:rPr>
        <w:t xml:space="preserve"> </w:t>
      </w:r>
    </w:p>
    <w:p w14:paraId="24915963" w14:textId="77777777" w:rsidR="00B52BFC" w:rsidRPr="00036CB9" w:rsidRDefault="00B52BFC" w:rsidP="00B52BFC">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4 (</w:t>
      </w:r>
      <w:r>
        <w:rPr>
          <w:rFonts w:eastAsia="Calibri"/>
          <w:lang w:val="en-US" w:eastAsia="en-US"/>
        </w:rPr>
        <w:t>2</w:t>
      </w:r>
      <w:r w:rsidRPr="00036CB9">
        <w:rPr>
          <w:rFonts w:eastAsia="Calibri"/>
          <w:lang w:val="en-US" w:eastAsia="en-US"/>
        </w:rPr>
        <w:t>LTE+</w:t>
      </w:r>
      <w:r>
        <w:rPr>
          <w:rFonts w:eastAsia="Calibri"/>
          <w:lang w:val="en-US" w:eastAsia="en-US"/>
        </w:rPr>
        <w:t>2</w:t>
      </w:r>
      <w:r w:rsidRPr="00036CB9">
        <w:rPr>
          <w:rFonts w:eastAsia="Calibri"/>
          <w:lang w:val="en-US" w:eastAsia="en-US"/>
        </w:rPr>
        <w:t>NR) different bands DL with 2 (1LTE+1</w:t>
      </w:r>
      <w:r w:rsidR="00B3778A">
        <w:rPr>
          <w:rFonts w:eastAsia="Calibri"/>
          <w:lang w:val="en-US" w:eastAsia="en-US"/>
        </w:rPr>
        <w:t xml:space="preserve">TDD </w:t>
      </w:r>
      <w:r w:rsidRPr="00036CB9">
        <w:rPr>
          <w:rFonts w:eastAsia="Calibri"/>
          <w:lang w:val="en-US" w:eastAsia="en-US"/>
        </w:rPr>
        <w:t>NR) bands UL.</w:t>
      </w:r>
    </w:p>
    <w:p w14:paraId="771EE123" w14:textId="77777777" w:rsidR="00CE39D1" w:rsidRPr="00CE39D1" w:rsidRDefault="00CE39D1"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including at least</w:t>
      </w:r>
    </w:p>
    <w:p w14:paraId="76AFE210"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Applicable frequencies</w:t>
      </w:r>
    </w:p>
    <w:p w14:paraId="548084CF"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Applicable bandwidths and bandwidth sets</w:t>
      </w:r>
    </w:p>
    <w:p w14:paraId="6173E2EC" w14:textId="77777777" w:rsidR="00CE39D1" w:rsidRPr="00CE39D1" w:rsidRDefault="00CE39D1"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Analyze combinations that have self-desensitization due to following reasons:</w:t>
      </w:r>
    </w:p>
    <w:p w14:paraId="35D55CE3"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TX Harmonic overlap of receive band</w:t>
      </w:r>
    </w:p>
    <w:p w14:paraId="5559528C"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TX signal overlap of receiver harmonic frequency</w:t>
      </w:r>
    </w:p>
    <w:p w14:paraId="5EC095C8"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TX frequency being in close proximity of one of the receive bands</w:t>
      </w:r>
    </w:p>
    <w:p w14:paraId="1D3EFA17"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Any other identified reasons</w:t>
      </w:r>
    </w:p>
    <w:p w14:paraId="140D156E" w14:textId="77777777" w:rsidR="00CE39D1" w:rsidRPr="00CE39D1" w:rsidRDefault="00CE39D1"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For the combination where self-desensitization exists, specify at least needed</w:t>
      </w:r>
    </w:p>
    <w:p w14:paraId="54FBE4F7"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∆TIB and ∆RIB</w:t>
      </w:r>
    </w:p>
    <w:p w14:paraId="5E8BC6EC"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Reference sensitivity excerptions</w:t>
      </w:r>
    </w:p>
    <w:p w14:paraId="335B3ADB"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UL RB restrictions for REFSENS test</w:t>
      </w:r>
    </w:p>
    <w:p w14:paraId="30ED0D3E" w14:textId="17F8AB7A" w:rsidR="00FA7B6C" w:rsidRPr="004705D3" w:rsidRDefault="00FA7B6C" w:rsidP="00FA7B6C">
      <w:pPr>
        <w:spacing w:afterLines="50" w:after="120"/>
        <w:rPr>
          <w:sz w:val="21"/>
          <w:szCs w:val="21"/>
        </w:rPr>
      </w:pPr>
      <w:r>
        <w:rPr>
          <w:sz w:val="21"/>
          <w:szCs w:val="21"/>
          <w:lang w:eastAsia="zh-CN"/>
        </w:rPr>
        <w:t>N</w:t>
      </w:r>
      <w:r>
        <w:rPr>
          <w:rFonts w:hint="eastAsia"/>
          <w:sz w:val="21"/>
          <w:szCs w:val="21"/>
          <w:lang w:eastAsia="zh-CN"/>
        </w:rPr>
        <w:t>ote</w:t>
      </w:r>
      <w:r w:rsidR="00892DA6">
        <w:rPr>
          <w:rFonts w:hint="eastAsia"/>
          <w:sz w:val="21"/>
          <w:szCs w:val="21"/>
          <w:lang w:eastAsia="zh-CN"/>
        </w:rPr>
        <w:t>:</w:t>
      </w:r>
      <w:r w:rsidR="00892DA6">
        <w:rPr>
          <w:sz w:val="21"/>
          <w:szCs w:val="21"/>
          <w:lang w:eastAsia="zh-CN"/>
        </w:rPr>
        <w:t xml:space="preserve"> </w:t>
      </w:r>
      <w:r w:rsidR="00EC7B6F" w:rsidRPr="00796CBB">
        <w:t>For the uplink FDD LTE + TDD NR band combinations, only 23dBm would be considered for FDD LTE</w:t>
      </w:r>
      <w:r w:rsidR="00691370">
        <w:t xml:space="preserve"> band</w:t>
      </w:r>
      <w:r w:rsidR="00845F43">
        <w:t>.</w:t>
      </w:r>
    </w:p>
    <w:p w14:paraId="56852685" w14:textId="77777777" w:rsidR="00EC7B6F" w:rsidRDefault="00EC7B6F" w:rsidP="00EF5686">
      <w:pPr>
        <w:spacing w:after="0"/>
        <w:rPr>
          <w:bCs/>
          <w:lang w:eastAsia="zh-CN"/>
        </w:rPr>
      </w:pPr>
    </w:p>
    <w:p w14:paraId="582B0D81" w14:textId="525C1870" w:rsidR="006F6051" w:rsidRDefault="006F6051" w:rsidP="00EF5686">
      <w:pPr>
        <w:spacing w:after="0"/>
        <w:rPr>
          <w:bCs/>
          <w:lang w:eastAsia="zh-CN"/>
        </w:rPr>
      </w:pPr>
      <w:r w:rsidRPr="00F87467">
        <w:rPr>
          <w:b/>
          <w:bCs/>
        </w:rPr>
        <w:t xml:space="preserve">An overview table of these </w:t>
      </w:r>
      <w:r>
        <w:rPr>
          <w:rFonts w:hint="eastAsia"/>
          <w:b/>
          <w:lang w:eastAsia="ja-JP"/>
        </w:rPr>
        <w:t>DC</w:t>
      </w:r>
      <w:r w:rsidRPr="00F87467">
        <w:rPr>
          <w:rFonts w:hint="eastAsia"/>
          <w:b/>
          <w:lang w:eastAsia="ja-JP"/>
        </w:rPr>
        <w:t xml:space="preserve"> </w:t>
      </w:r>
      <w:r w:rsidRPr="00F87467">
        <w:rPr>
          <w:b/>
        </w:rPr>
        <w:t>configurations</w:t>
      </w:r>
      <w:r w:rsidRPr="00F87467">
        <w:rPr>
          <w:b/>
          <w:bCs/>
        </w:rPr>
        <w:t xml:space="preserve"> is provided in the appended Excel sheet.</w:t>
      </w:r>
    </w:p>
    <w:p w14:paraId="06B1EB87" w14:textId="77777777" w:rsidR="006F6051" w:rsidRPr="00FA7B6C" w:rsidRDefault="006F6051" w:rsidP="00EF5686">
      <w:pPr>
        <w:spacing w:after="0"/>
        <w:rPr>
          <w:bCs/>
          <w:lang w:eastAsia="zh-CN"/>
        </w:rPr>
      </w:pPr>
    </w:p>
    <w:p w14:paraId="72A54F77" w14:textId="77777777" w:rsidR="00A95DD9" w:rsidRDefault="00A95DD9" w:rsidP="006146D2">
      <w:pPr>
        <w:rPr>
          <w:i/>
        </w:rPr>
      </w:pPr>
    </w:p>
    <w:p w14:paraId="4AE675A0" w14:textId="77777777" w:rsidR="00DA5A7F" w:rsidRPr="004E3261" w:rsidRDefault="00DA5A7F" w:rsidP="00DA5A7F">
      <w:pPr>
        <w:pStyle w:val="3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4CB5F1A" w14:textId="70A99C1D" w:rsidR="00882812" w:rsidRPr="00602078" w:rsidRDefault="00B43835" w:rsidP="00DA5A7F">
      <w:pPr>
        <w:jc w:val="both"/>
        <w:rPr>
          <w:lang w:eastAsia="zh-CN"/>
        </w:rPr>
      </w:pPr>
      <w:r w:rsidRPr="00C02058">
        <w:rPr>
          <w:lang w:val="en-US"/>
        </w:rPr>
        <w:t xml:space="preserve">CA combinations of this WI are introduced in a REL-independent way starting from REL-15 according to </w:t>
      </w:r>
      <w:r w:rsidR="0092463E" w:rsidRPr="00F0659B">
        <w:rPr>
          <w:rFonts w:eastAsiaTheme="minorEastAsia"/>
        </w:rPr>
        <w:t>Table 8.1.2.1-0</w:t>
      </w:r>
      <w:r w:rsidRPr="00C02058">
        <w:rPr>
          <w:lang w:val="en-US"/>
        </w:rPr>
        <w:t xml:space="preserve"> </w:t>
      </w:r>
      <w:r w:rsidR="00B155C1">
        <w:rPr>
          <w:lang w:val="en-US"/>
        </w:rPr>
        <w:t>of</w:t>
      </w:r>
      <w:r w:rsidRPr="00C02058">
        <w:rPr>
          <w:lang w:val="en-US"/>
        </w:rPr>
        <w:t xml:space="preserve"> TS 38.307. However no changes to TS 38.307 are needed</w:t>
      </w:r>
      <w:r w:rsidR="00DA5A7F">
        <w:rPr>
          <w:bCs/>
        </w:rPr>
        <w:t>.</w:t>
      </w:r>
    </w:p>
    <w:p w14:paraId="2E56CC79" w14:textId="77777777" w:rsidR="006E0C27" w:rsidRDefault="006E0C27" w:rsidP="006146D2">
      <w:pPr>
        <w:rPr>
          <w:i/>
        </w:rPr>
      </w:pPr>
    </w:p>
    <w:p w14:paraId="52EEFADF" w14:textId="77777777" w:rsidR="00DA5A7F" w:rsidRPr="004E3261" w:rsidRDefault="00DA5A7F" w:rsidP="00DA5A7F">
      <w:pPr>
        <w:pStyle w:val="30"/>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1B30B4" w14:textId="77777777" w:rsidR="00DA5A7F" w:rsidRDefault="00DA5A7F" w:rsidP="00DA5A7F">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F282E3F" w14:textId="77777777" w:rsidR="00DA5A7F" w:rsidRDefault="00DA5A7F" w:rsidP="00DA5A7F">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73832450" w14:textId="77777777" w:rsidR="00DA5A7F" w:rsidRDefault="00DA5A7F" w:rsidP="00DA5A7F">
      <w:pPr>
        <w:pStyle w:val="NO"/>
        <w:rPr>
          <w:color w:val="0000FF"/>
        </w:rPr>
      </w:pPr>
      <w:r>
        <w:rPr>
          <w:color w:val="0000FF"/>
        </w:rPr>
        <w:tab/>
        <w:t>If this WID is covering Core and Performance part, then please fill out one line for each part in the attached Excel table.</w:t>
      </w:r>
    </w:p>
    <w:p w14:paraId="3CC41333" w14:textId="77777777" w:rsidR="00DA5A7F" w:rsidRPr="00251D80" w:rsidRDefault="00DA5A7F" w:rsidP="006146D2">
      <w:pPr>
        <w:rPr>
          <w:i/>
        </w:rPr>
      </w:pPr>
    </w:p>
    <w:p w14:paraId="4921631E" w14:textId="77777777" w:rsidR="008A76FD" w:rsidRDefault="00174617" w:rsidP="001C5C86">
      <w:pPr>
        <w:pStyle w:val="2"/>
      </w:pPr>
      <w:r>
        <w:t>5</w:t>
      </w:r>
      <w:r w:rsidR="008A76FD">
        <w:tab/>
        <w:t>Expected Output and Time scale</w:t>
      </w:r>
    </w:p>
    <w:tbl>
      <w:tblPr>
        <w:tblW w:w="9270"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043"/>
      </w:tblGrid>
      <w:tr w:rsidR="00B2743D" w:rsidRPr="00CA34E8" w14:paraId="73C520F5" w14:textId="77777777" w:rsidTr="001D68C1">
        <w:tc>
          <w:tcPr>
            <w:tcW w:w="9270" w:type="dxa"/>
            <w:gridSpan w:val="6"/>
            <w:shd w:val="clear" w:color="auto" w:fill="D9D9D9"/>
            <w:tcMar>
              <w:left w:w="57" w:type="dxa"/>
              <w:right w:w="57" w:type="dxa"/>
            </w:tcMar>
            <w:vAlign w:val="center"/>
          </w:tcPr>
          <w:p w14:paraId="20E45CB4" w14:textId="77777777" w:rsidR="00B2743D" w:rsidRPr="00CA34E8" w:rsidRDefault="00B2743D" w:rsidP="009B493F">
            <w:pPr>
              <w:pStyle w:val="TAL"/>
              <w:ind w:right="-99"/>
              <w:jc w:val="center"/>
              <w:rPr>
                <w:b/>
                <w:sz w:val="16"/>
                <w:szCs w:val="16"/>
              </w:rPr>
            </w:pPr>
            <w:r w:rsidRPr="00CA34E8">
              <w:rPr>
                <w:b/>
                <w:sz w:val="16"/>
                <w:szCs w:val="16"/>
              </w:rPr>
              <w:t xml:space="preserve">New specifications </w:t>
            </w:r>
            <w:r w:rsidRPr="00CA34E8">
              <w:rPr>
                <w:i/>
                <w:sz w:val="16"/>
                <w:szCs w:val="16"/>
              </w:rPr>
              <w:t>{One line per specification. Create/delete lines as needed}</w:t>
            </w:r>
          </w:p>
        </w:tc>
      </w:tr>
      <w:tr w:rsidR="00FF3F0C" w:rsidRPr="00CA34E8" w14:paraId="6AD4EA5D" w14:textId="77777777" w:rsidTr="001D68C1">
        <w:tc>
          <w:tcPr>
            <w:tcW w:w="1617" w:type="dxa"/>
            <w:shd w:val="clear" w:color="auto" w:fill="D9D9D9"/>
            <w:tcMar>
              <w:left w:w="57" w:type="dxa"/>
              <w:right w:w="57" w:type="dxa"/>
            </w:tcMar>
            <w:vAlign w:val="center"/>
          </w:tcPr>
          <w:p w14:paraId="6C8E405A" w14:textId="77777777" w:rsidR="00FF3F0C" w:rsidRPr="00CA34E8" w:rsidRDefault="00FF3F0C" w:rsidP="00A35110">
            <w:pPr>
              <w:spacing w:after="0"/>
              <w:ind w:right="-99"/>
              <w:rPr>
                <w:sz w:val="16"/>
                <w:szCs w:val="16"/>
              </w:rPr>
            </w:pPr>
            <w:r w:rsidRPr="00CA34E8">
              <w:rPr>
                <w:sz w:val="16"/>
                <w:szCs w:val="16"/>
              </w:rPr>
              <w:t xml:space="preserve">Type </w:t>
            </w:r>
          </w:p>
        </w:tc>
        <w:tc>
          <w:tcPr>
            <w:tcW w:w="1134" w:type="dxa"/>
            <w:shd w:val="clear" w:color="auto" w:fill="D9D9D9"/>
            <w:tcMar>
              <w:left w:w="57" w:type="dxa"/>
              <w:right w:w="57" w:type="dxa"/>
            </w:tcMar>
            <w:vAlign w:val="center"/>
          </w:tcPr>
          <w:p w14:paraId="2847A586" w14:textId="77777777" w:rsidR="00FF3F0C" w:rsidRPr="00CA34E8" w:rsidRDefault="00B567D1" w:rsidP="00B567D1">
            <w:pPr>
              <w:spacing w:after="0"/>
              <w:ind w:right="-99"/>
            </w:pPr>
            <w:r w:rsidRPr="00CA34E8">
              <w:rPr>
                <w:sz w:val="16"/>
                <w:szCs w:val="16"/>
              </w:rPr>
              <w:t>TS/TR number</w:t>
            </w:r>
          </w:p>
        </w:tc>
        <w:tc>
          <w:tcPr>
            <w:tcW w:w="2409" w:type="dxa"/>
            <w:shd w:val="clear" w:color="auto" w:fill="D9D9D9"/>
            <w:tcMar>
              <w:left w:w="57" w:type="dxa"/>
              <w:right w:w="57" w:type="dxa"/>
            </w:tcMar>
            <w:vAlign w:val="center"/>
          </w:tcPr>
          <w:p w14:paraId="5FA5BDA6"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Title</w:t>
            </w:r>
          </w:p>
        </w:tc>
        <w:tc>
          <w:tcPr>
            <w:tcW w:w="993" w:type="dxa"/>
            <w:shd w:val="clear" w:color="auto" w:fill="D9D9D9"/>
            <w:tcMar>
              <w:left w:w="57" w:type="dxa"/>
              <w:right w:w="57" w:type="dxa"/>
            </w:tcMar>
            <w:vAlign w:val="center"/>
          </w:tcPr>
          <w:p w14:paraId="74697D71"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 xml:space="preserve">For info </w:t>
            </w:r>
            <w:r w:rsidRPr="00CA34E8">
              <w:rPr>
                <w:rFonts w:ascii="Arial" w:hAnsi="Arial"/>
                <w:sz w:val="16"/>
                <w:szCs w:val="16"/>
              </w:rPr>
              <w:br/>
              <w:t xml:space="preserve">at TSG# </w:t>
            </w:r>
          </w:p>
        </w:tc>
        <w:tc>
          <w:tcPr>
            <w:tcW w:w="1074" w:type="dxa"/>
            <w:shd w:val="clear" w:color="auto" w:fill="D9D9D9"/>
            <w:tcMar>
              <w:left w:w="57" w:type="dxa"/>
              <w:right w:w="57" w:type="dxa"/>
            </w:tcMar>
            <w:vAlign w:val="center"/>
          </w:tcPr>
          <w:p w14:paraId="0DFE46B9"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For approval at TSG#</w:t>
            </w:r>
          </w:p>
        </w:tc>
        <w:tc>
          <w:tcPr>
            <w:tcW w:w="2043" w:type="dxa"/>
            <w:shd w:val="clear" w:color="auto" w:fill="D9D9D9"/>
            <w:tcMar>
              <w:left w:w="57" w:type="dxa"/>
              <w:right w:w="57" w:type="dxa"/>
            </w:tcMar>
            <w:vAlign w:val="center"/>
          </w:tcPr>
          <w:p w14:paraId="6EEBE59F"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R</w:t>
            </w:r>
            <w:r w:rsidR="0003069B">
              <w:rPr>
                <w:rFonts w:ascii="Arial" w:hAnsi="Arial" w:hint="eastAsia"/>
                <w:sz w:val="16"/>
                <w:szCs w:val="16"/>
                <w:lang w:eastAsia="zh-CN"/>
              </w:rPr>
              <w:t>emarks</w:t>
            </w:r>
          </w:p>
        </w:tc>
      </w:tr>
      <w:tr w:rsidR="0043252C" w:rsidRPr="005A4115" w14:paraId="32A0B1F8" w14:textId="77777777" w:rsidTr="001D68C1">
        <w:tc>
          <w:tcPr>
            <w:tcW w:w="1617" w:type="dxa"/>
          </w:tcPr>
          <w:p w14:paraId="052FD751" w14:textId="77777777" w:rsidR="0043252C" w:rsidRPr="009835E5" w:rsidRDefault="0043252C" w:rsidP="0043252C">
            <w:pPr>
              <w:spacing w:after="0"/>
              <w:rPr>
                <w:rFonts w:ascii="Arial" w:hAnsi="Arial"/>
                <w:sz w:val="18"/>
                <w:szCs w:val="18"/>
              </w:rPr>
            </w:pPr>
            <w:r w:rsidRPr="009835E5">
              <w:rPr>
                <w:rFonts w:ascii="Arial" w:hAnsi="Arial"/>
                <w:sz w:val="18"/>
                <w:szCs w:val="18"/>
              </w:rPr>
              <w:t>Internal TR</w:t>
            </w:r>
          </w:p>
          <w:p w14:paraId="1763F6B3" w14:textId="77777777" w:rsidR="0043252C" w:rsidRPr="009835E5" w:rsidRDefault="0043252C" w:rsidP="0043252C">
            <w:pPr>
              <w:pStyle w:val="TAL"/>
              <w:rPr>
                <w:szCs w:val="18"/>
              </w:rPr>
            </w:pPr>
          </w:p>
        </w:tc>
        <w:tc>
          <w:tcPr>
            <w:tcW w:w="1134" w:type="dxa"/>
          </w:tcPr>
          <w:p w14:paraId="70FBF44F" w14:textId="3D39C597" w:rsidR="0043252C" w:rsidRPr="009835E5" w:rsidRDefault="008F7451" w:rsidP="005A4115">
            <w:pPr>
              <w:pStyle w:val="TAL"/>
              <w:rPr>
                <w:szCs w:val="18"/>
              </w:rPr>
            </w:pPr>
            <w:r w:rsidRPr="009835E5">
              <w:rPr>
                <w:szCs w:val="18"/>
              </w:rPr>
              <w:t>TBD</w:t>
            </w:r>
          </w:p>
        </w:tc>
        <w:tc>
          <w:tcPr>
            <w:tcW w:w="2409" w:type="dxa"/>
          </w:tcPr>
          <w:p w14:paraId="0CD87F40" w14:textId="35F462F8" w:rsidR="005A5A86" w:rsidRPr="009835E5" w:rsidRDefault="006969A8" w:rsidP="005A5A86">
            <w:pPr>
              <w:pStyle w:val="TAL"/>
              <w:rPr>
                <w:szCs w:val="18"/>
              </w:rPr>
            </w:pPr>
            <w:r w:rsidRPr="009835E5">
              <w:rPr>
                <w:szCs w:val="18"/>
              </w:rPr>
              <w:t xml:space="preserve">Rel-19 High power UE (power class 1.5 or 2) for Dual Connectivity (DC) combinations of LTE band(s) and NR band(s) </w:t>
            </w:r>
          </w:p>
        </w:tc>
        <w:tc>
          <w:tcPr>
            <w:tcW w:w="993" w:type="dxa"/>
          </w:tcPr>
          <w:p w14:paraId="68967A29" w14:textId="181005FD" w:rsidR="0043252C" w:rsidRPr="009835E5" w:rsidRDefault="00F553B4" w:rsidP="0003069B">
            <w:pPr>
              <w:pStyle w:val="TAL"/>
              <w:rPr>
                <w:szCs w:val="18"/>
              </w:rPr>
            </w:pPr>
            <w:r w:rsidRPr="009835E5">
              <w:rPr>
                <w:rFonts w:hint="eastAsia"/>
                <w:szCs w:val="18"/>
                <w:lang w:eastAsia="zh-CN"/>
              </w:rPr>
              <w:t>RAN#</w:t>
            </w:r>
            <w:r w:rsidRPr="009835E5">
              <w:rPr>
                <w:rFonts w:eastAsia="宋体" w:hint="eastAsia"/>
                <w:szCs w:val="18"/>
                <w:lang w:eastAsia="zh-CN"/>
              </w:rPr>
              <w:t>10</w:t>
            </w:r>
            <w:r w:rsidRPr="009835E5">
              <w:rPr>
                <w:rFonts w:eastAsia="宋体"/>
                <w:szCs w:val="18"/>
                <w:lang w:eastAsia="zh-CN"/>
              </w:rPr>
              <w:t>8</w:t>
            </w:r>
          </w:p>
        </w:tc>
        <w:tc>
          <w:tcPr>
            <w:tcW w:w="1074" w:type="dxa"/>
          </w:tcPr>
          <w:p w14:paraId="6FD974C5" w14:textId="72B2A9C9" w:rsidR="0043252C" w:rsidRPr="009835E5" w:rsidRDefault="0043252C" w:rsidP="0003069B">
            <w:pPr>
              <w:pStyle w:val="TAL"/>
              <w:rPr>
                <w:szCs w:val="18"/>
                <w:lang w:eastAsia="zh-CN"/>
              </w:rPr>
            </w:pPr>
            <w:r w:rsidRPr="009835E5">
              <w:rPr>
                <w:szCs w:val="18"/>
                <w:lang w:eastAsia="zh-CN"/>
              </w:rPr>
              <w:t>TSG#</w:t>
            </w:r>
            <w:r w:rsidR="004069D1" w:rsidRPr="009835E5">
              <w:rPr>
                <w:szCs w:val="18"/>
                <w:lang w:eastAsia="zh-CN"/>
              </w:rPr>
              <w:t>1</w:t>
            </w:r>
            <w:r w:rsidR="0077178E" w:rsidRPr="009835E5">
              <w:rPr>
                <w:szCs w:val="18"/>
                <w:lang w:eastAsia="zh-CN"/>
              </w:rPr>
              <w:t>09</w:t>
            </w:r>
          </w:p>
        </w:tc>
        <w:tc>
          <w:tcPr>
            <w:tcW w:w="2043" w:type="dxa"/>
          </w:tcPr>
          <w:p w14:paraId="0461AFC4" w14:textId="77777777" w:rsidR="0003069B" w:rsidRPr="009835E5" w:rsidRDefault="0003069B" w:rsidP="0043252C">
            <w:pPr>
              <w:spacing w:after="0"/>
              <w:rPr>
                <w:rFonts w:ascii="Arial" w:hAnsi="Arial"/>
                <w:sz w:val="18"/>
                <w:szCs w:val="18"/>
                <w:lang w:eastAsia="zh-CN"/>
              </w:rPr>
            </w:pPr>
            <w:r w:rsidRPr="009835E5">
              <w:rPr>
                <w:rFonts w:ascii="Arial" w:hAnsi="Arial"/>
                <w:sz w:val="18"/>
                <w:szCs w:val="18"/>
                <w:lang w:eastAsia="zh-CN"/>
              </w:rPr>
              <w:t>Core part</w:t>
            </w:r>
          </w:p>
        </w:tc>
      </w:tr>
    </w:tbl>
    <w:p w14:paraId="59D840AC"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A34E8" w14:paraId="280DC9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35EE8F" w14:textId="77777777" w:rsidR="004C634D" w:rsidRPr="00CA34E8" w:rsidRDefault="004C634D" w:rsidP="00CD3153">
            <w:pPr>
              <w:pStyle w:val="TAL"/>
              <w:ind w:right="-99"/>
              <w:jc w:val="center"/>
              <w:rPr>
                <w:sz w:val="16"/>
                <w:szCs w:val="16"/>
              </w:rPr>
            </w:pPr>
            <w:r w:rsidRPr="00CA34E8">
              <w:rPr>
                <w:b/>
                <w:sz w:val="16"/>
                <w:szCs w:val="16"/>
              </w:rPr>
              <w:t xml:space="preserve">Impacted existing TS/TR </w:t>
            </w:r>
            <w:r w:rsidR="00CD3153" w:rsidRPr="00CA34E8">
              <w:rPr>
                <w:i/>
                <w:sz w:val="16"/>
                <w:szCs w:val="16"/>
              </w:rPr>
              <w:t>{One line per specification. Create/delete lines as needed}</w:t>
            </w:r>
          </w:p>
        </w:tc>
      </w:tr>
      <w:tr w:rsidR="009428A9" w:rsidRPr="00CA34E8" w14:paraId="17DEFD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EE8C45" w14:textId="77777777" w:rsidR="009428A9" w:rsidRPr="00CA34E8" w:rsidRDefault="009428A9" w:rsidP="00C3799C">
            <w:pPr>
              <w:pStyle w:val="TAL"/>
              <w:ind w:right="-99"/>
              <w:rPr>
                <w:sz w:val="16"/>
                <w:szCs w:val="16"/>
              </w:rPr>
            </w:pPr>
            <w:r w:rsidRPr="00CA34E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87FBBF" w14:textId="77777777" w:rsidR="009428A9" w:rsidRPr="00CA34E8" w:rsidRDefault="009428A9" w:rsidP="00251D80">
            <w:pPr>
              <w:spacing w:after="0"/>
              <w:ind w:right="-99"/>
              <w:rPr>
                <w:sz w:val="16"/>
                <w:szCs w:val="16"/>
              </w:rPr>
            </w:pPr>
            <w:r w:rsidRPr="00CA34E8">
              <w:rPr>
                <w:sz w:val="16"/>
                <w:szCs w:val="16"/>
              </w:rPr>
              <w:t>D</w:t>
            </w:r>
            <w:r w:rsidRPr="00CA34E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8D1AF92" w14:textId="77777777" w:rsidR="009428A9" w:rsidRPr="00CA34E8" w:rsidRDefault="009428A9" w:rsidP="00C3799C">
            <w:pPr>
              <w:pStyle w:val="TAL"/>
              <w:ind w:right="-99"/>
              <w:rPr>
                <w:sz w:val="16"/>
                <w:szCs w:val="16"/>
              </w:rPr>
            </w:pPr>
            <w:r w:rsidRPr="00CA34E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493E11" w14:textId="77777777" w:rsidR="009428A9" w:rsidRPr="00CA34E8" w:rsidRDefault="009428A9" w:rsidP="00C3799C">
            <w:pPr>
              <w:pStyle w:val="TAL"/>
              <w:ind w:right="-99"/>
              <w:rPr>
                <w:sz w:val="16"/>
                <w:szCs w:val="16"/>
              </w:rPr>
            </w:pPr>
            <w:r w:rsidRPr="00CA34E8">
              <w:rPr>
                <w:sz w:val="16"/>
                <w:szCs w:val="16"/>
              </w:rPr>
              <w:t>Remarks</w:t>
            </w:r>
          </w:p>
        </w:tc>
      </w:tr>
      <w:tr w:rsidR="00EB7EE9" w:rsidRPr="005A4115" w14:paraId="590D12A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B7889A" w14:textId="77777777" w:rsidR="00EB7EE9" w:rsidRPr="00260F1E" w:rsidRDefault="00EB7EE9" w:rsidP="00EB7EE9">
            <w:pPr>
              <w:pStyle w:val="TAL"/>
            </w:pPr>
            <w:r w:rsidRPr="00260F1E">
              <w:t>38.101-3</w:t>
            </w:r>
          </w:p>
        </w:tc>
        <w:tc>
          <w:tcPr>
            <w:tcW w:w="4344" w:type="dxa"/>
            <w:tcBorders>
              <w:top w:val="single" w:sz="4" w:space="0" w:color="auto"/>
              <w:left w:val="single" w:sz="4" w:space="0" w:color="auto"/>
              <w:bottom w:val="single" w:sz="4" w:space="0" w:color="auto"/>
              <w:right w:val="single" w:sz="4" w:space="0" w:color="auto"/>
            </w:tcBorders>
          </w:tcPr>
          <w:p w14:paraId="7C006E35" w14:textId="1C137C45" w:rsidR="00EB7EE9" w:rsidRPr="00260F1E" w:rsidRDefault="00EB7EE9" w:rsidP="00EB7EE9">
            <w:pPr>
              <w:pStyle w:val="TAL"/>
            </w:pPr>
            <w:r w:rsidRPr="00260F1E">
              <w:t xml:space="preserve">Add </w:t>
            </w:r>
            <w:r w:rsidR="00452C65" w:rsidRPr="00260F1E">
              <w:t>H</w:t>
            </w:r>
            <w:r w:rsidR="00550B51" w:rsidRPr="00260F1E">
              <w:t xml:space="preserve">igh power </w:t>
            </w:r>
            <w:r w:rsidR="00452C65" w:rsidRPr="00260F1E">
              <w:t xml:space="preserve">UE </w:t>
            </w:r>
            <w:r w:rsidRPr="00260F1E">
              <w:t>EN-DC to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3790E788" w14:textId="1A8E5460" w:rsidR="00EB7EE9" w:rsidRPr="00260F1E" w:rsidRDefault="00EB7EE9" w:rsidP="00EB7EE9">
            <w:pPr>
              <w:pStyle w:val="TAL"/>
            </w:pPr>
            <w:r w:rsidRPr="00260F1E">
              <w:rPr>
                <w:rFonts w:hint="eastAsia"/>
              </w:rPr>
              <w:t>RAN#</w:t>
            </w:r>
            <w:r w:rsidR="004069D1" w:rsidRPr="009C6169">
              <w:rPr>
                <w:szCs w:val="18"/>
                <w:lang w:eastAsia="zh-CN"/>
              </w:rPr>
              <w:t>1</w:t>
            </w:r>
            <w:r w:rsidR="0077178E">
              <w:rPr>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D0F250C" w14:textId="77777777" w:rsidR="00EB7EE9" w:rsidRPr="00260F1E" w:rsidRDefault="00EB7EE9" w:rsidP="00EB7EE9">
            <w:pPr>
              <w:pStyle w:val="TAL"/>
            </w:pPr>
            <w:r w:rsidRPr="00260F1E">
              <w:rPr>
                <w:rFonts w:hint="eastAsia"/>
              </w:rPr>
              <w:t>Core part</w:t>
            </w:r>
          </w:p>
        </w:tc>
      </w:tr>
    </w:tbl>
    <w:p w14:paraId="4CC75CB2" w14:textId="77777777" w:rsidR="00C4305E" w:rsidRDefault="00C4305E" w:rsidP="00C4305E"/>
    <w:p w14:paraId="173BED7C"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71127933" w14:textId="7142C553" w:rsidR="005A4115" w:rsidRPr="007B586A" w:rsidRDefault="005A4115" w:rsidP="005F57C8">
      <w:pPr>
        <w:spacing w:after="0"/>
        <w:ind w:leftChars="600" w:left="1200" w:rightChars="-49" w:right="-98"/>
        <w:rPr>
          <w:rFonts w:ascii="Arial" w:hAnsi="Arial" w:cs="Arial"/>
          <w:color w:val="202124"/>
          <w:shd w:val="clear" w:color="auto" w:fill="FFFFFF"/>
        </w:rPr>
      </w:pPr>
    </w:p>
    <w:p w14:paraId="6CC07A7B" w14:textId="39429B99" w:rsidR="005F57C8" w:rsidRPr="007B586A" w:rsidRDefault="005F57C8" w:rsidP="005F57C8">
      <w:pPr>
        <w:spacing w:after="0"/>
        <w:ind w:leftChars="600" w:left="1200" w:rightChars="-49" w:right="-98"/>
        <w:rPr>
          <w:rFonts w:ascii="Arial" w:hAnsi="Arial" w:cs="Arial"/>
          <w:bCs/>
          <w:lang w:eastAsia="zh-CN"/>
        </w:rPr>
      </w:pPr>
      <w:r w:rsidRPr="007B586A">
        <w:rPr>
          <w:rFonts w:ascii="Arial" w:hAnsi="Arial" w:cs="Arial"/>
          <w:bCs/>
        </w:rPr>
        <w:t>Company:</w:t>
      </w:r>
      <w:r w:rsidRPr="007B586A">
        <w:rPr>
          <w:rFonts w:ascii="Arial" w:hAnsi="Arial" w:cs="Arial"/>
          <w:bCs/>
        </w:rPr>
        <w:tab/>
      </w:r>
    </w:p>
    <w:p w14:paraId="2F27C2AF" w14:textId="4B57FC0C" w:rsidR="005F57C8" w:rsidRPr="007B586A" w:rsidRDefault="005F57C8" w:rsidP="005F57C8">
      <w:pPr>
        <w:ind w:left="414" w:right="-99" w:firstLineChars="400" w:firstLine="800"/>
        <w:rPr>
          <w:rFonts w:ascii="Arial" w:hAnsi="Arial" w:cs="Arial"/>
        </w:rPr>
      </w:pPr>
      <w:r w:rsidRPr="007B586A">
        <w:rPr>
          <w:rFonts w:ascii="Arial" w:hAnsi="Arial" w:cs="Arial"/>
          <w:bCs/>
        </w:rPr>
        <w:t>Email:</w:t>
      </w:r>
      <w:r w:rsidRPr="007B586A">
        <w:rPr>
          <w:rFonts w:ascii="Arial" w:hAnsi="Arial" w:cs="Arial"/>
          <w:bCs/>
        </w:rPr>
        <w:tab/>
      </w:r>
    </w:p>
    <w:p w14:paraId="2364931C" w14:textId="77777777" w:rsidR="00D856DF" w:rsidRDefault="00D856DF" w:rsidP="005F57C8">
      <w:pPr>
        <w:ind w:left="414" w:right="-99" w:firstLineChars="400" w:firstLine="800"/>
        <w:rPr>
          <w:b/>
          <w:bCs/>
          <w:lang w:eastAsia="zh-CN"/>
        </w:rPr>
      </w:pPr>
    </w:p>
    <w:p w14:paraId="646C6359" w14:textId="77777777" w:rsidR="008A76FD" w:rsidRDefault="00174617" w:rsidP="00C4305E">
      <w:pPr>
        <w:pStyle w:val="2"/>
        <w:spacing w:before="0"/>
      </w:pPr>
      <w:r>
        <w:t>7</w:t>
      </w:r>
      <w:r w:rsidR="009870A7">
        <w:tab/>
      </w:r>
      <w:r w:rsidR="008A76FD">
        <w:t>Work item leadership</w:t>
      </w:r>
    </w:p>
    <w:p w14:paraId="2D2C46CB" w14:textId="77777777" w:rsidR="006E1FDA" w:rsidRPr="009835E5" w:rsidRDefault="005F57C8" w:rsidP="005F57C8">
      <w:pPr>
        <w:ind w:left="414" w:right="-99" w:firstLine="720"/>
      </w:pPr>
      <w:r w:rsidRPr="009835E5">
        <w:t>RAN WG4</w:t>
      </w:r>
    </w:p>
    <w:p w14:paraId="16A49E15" w14:textId="77777777" w:rsidR="00557B2E" w:rsidRPr="00557B2E" w:rsidRDefault="00557B2E" w:rsidP="009870A7">
      <w:pPr>
        <w:spacing w:after="0"/>
        <w:ind w:left="1134" w:right="-96"/>
      </w:pPr>
      <w:bookmarkStart w:id="0" w:name="_GoBack"/>
      <w:bookmarkEnd w:id="0"/>
    </w:p>
    <w:p w14:paraId="44515848"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CB21241" w14:textId="0447ACE3" w:rsidR="00BB308F" w:rsidRPr="00251D80" w:rsidRDefault="00BB308F" w:rsidP="00BB308F">
      <w:pPr>
        <w:ind w:left="414" w:right="-99" w:firstLine="720"/>
        <w:rPr>
          <w:i/>
        </w:rPr>
      </w:pPr>
      <w:r>
        <w:rPr>
          <w:i/>
        </w:rPr>
        <w:t>None</w:t>
      </w:r>
    </w:p>
    <w:p w14:paraId="4DC60356" w14:textId="77777777" w:rsidR="008A76FD" w:rsidRDefault="00872B3B" w:rsidP="00BA3A53">
      <w:pPr>
        <w:pStyle w:val="2"/>
        <w:spacing w:before="0"/>
      </w:pPr>
      <w:r>
        <w:t>9</w:t>
      </w:r>
      <w:r w:rsidR="009870A7">
        <w:tab/>
      </w:r>
      <w:r w:rsidR="008A76FD">
        <w:t xml:space="preserve">Supporting </w:t>
      </w:r>
      <w:r w:rsidR="00C57C50">
        <w:t>Individual Members</w:t>
      </w:r>
    </w:p>
    <w:p w14:paraId="407AD355"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A34E8" w14:paraId="7AC36F74" w14:textId="77777777" w:rsidTr="007D03D2">
        <w:trPr>
          <w:jc w:val="center"/>
        </w:trPr>
        <w:tc>
          <w:tcPr>
            <w:tcW w:w="0" w:type="auto"/>
            <w:shd w:val="clear" w:color="auto" w:fill="E0E0E0"/>
          </w:tcPr>
          <w:p w14:paraId="430A3C98" w14:textId="77777777" w:rsidR="00557B2E" w:rsidRPr="00CA34E8" w:rsidRDefault="00557B2E" w:rsidP="001C5C86">
            <w:pPr>
              <w:pStyle w:val="TAH"/>
            </w:pPr>
            <w:r w:rsidRPr="00CA34E8">
              <w:lastRenderedPageBreak/>
              <w:t>Supporting IM name</w:t>
            </w:r>
          </w:p>
        </w:tc>
      </w:tr>
      <w:tr w:rsidR="00557B2E" w:rsidRPr="00CA34E8" w14:paraId="72C77D4D" w14:textId="77777777" w:rsidTr="007D03D2">
        <w:trPr>
          <w:jc w:val="center"/>
        </w:trPr>
        <w:tc>
          <w:tcPr>
            <w:tcW w:w="0" w:type="auto"/>
            <w:shd w:val="clear" w:color="auto" w:fill="auto"/>
          </w:tcPr>
          <w:p w14:paraId="3697A5FC" w14:textId="1F23E952" w:rsidR="00557B2E" w:rsidRPr="00CA34E8" w:rsidRDefault="00CE2D7D" w:rsidP="001C5C86">
            <w:pPr>
              <w:pStyle w:val="TAL"/>
              <w:rPr>
                <w:lang w:eastAsia="zh-CN"/>
              </w:rPr>
            </w:pPr>
            <w:r>
              <w:rPr>
                <w:lang w:eastAsia="zh-CN"/>
              </w:rPr>
              <w:t>AT&amp;T</w:t>
            </w:r>
          </w:p>
        </w:tc>
      </w:tr>
      <w:tr w:rsidR="00547CAA" w:rsidRPr="00CA34E8" w14:paraId="3CC920AF" w14:textId="77777777" w:rsidTr="007D03D2">
        <w:trPr>
          <w:jc w:val="center"/>
        </w:trPr>
        <w:tc>
          <w:tcPr>
            <w:tcW w:w="0" w:type="auto"/>
            <w:shd w:val="clear" w:color="auto" w:fill="auto"/>
          </w:tcPr>
          <w:p w14:paraId="6A1EDB1F" w14:textId="77628B74" w:rsidR="00547CAA" w:rsidRDefault="00CE2D7D" w:rsidP="001C5C86">
            <w:pPr>
              <w:pStyle w:val="TAL"/>
              <w:rPr>
                <w:lang w:eastAsia="zh-CN"/>
              </w:rPr>
            </w:pPr>
            <w:r>
              <w:rPr>
                <w:lang w:eastAsia="zh-CN"/>
              </w:rPr>
              <w:t>CHTTL</w:t>
            </w:r>
          </w:p>
        </w:tc>
      </w:tr>
      <w:tr w:rsidR="0048267C" w:rsidRPr="00CA34E8" w14:paraId="5AB6662C" w14:textId="77777777" w:rsidTr="007D03D2">
        <w:trPr>
          <w:jc w:val="center"/>
        </w:trPr>
        <w:tc>
          <w:tcPr>
            <w:tcW w:w="0" w:type="auto"/>
            <w:shd w:val="clear" w:color="auto" w:fill="auto"/>
          </w:tcPr>
          <w:p w14:paraId="0AF7AD0C" w14:textId="214E3B57" w:rsidR="00144869" w:rsidRPr="00CA34E8" w:rsidRDefault="004078BE" w:rsidP="008B3BA5">
            <w:pPr>
              <w:pStyle w:val="TAL"/>
              <w:rPr>
                <w:lang w:eastAsia="zh-CN"/>
              </w:rPr>
            </w:pPr>
            <w:r>
              <w:rPr>
                <w:lang w:eastAsia="zh-CN"/>
              </w:rPr>
              <w:t>KDDI</w:t>
            </w:r>
          </w:p>
        </w:tc>
      </w:tr>
      <w:tr w:rsidR="00025316" w:rsidRPr="00CA34E8" w14:paraId="5135EB6F" w14:textId="77777777" w:rsidTr="007D03D2">
        <w:trPr>
          <w:jc w:val="center"/>
        </w:trPr>
        <w:tc>
          <w:tcPr>
            <w:tcW w:w="0" w:type="auto"/>
            <w:shd w:val="clear" w:color="auto" w:fill="auto"/>
          </w:tcPr>
          <w:p w14:paraId="227A8465" w14:textId="783F1550" w:rsidR="00025316" w:rsidRPr="00CA34E8" w:rsidRDefault="004078BE" w:rsidP="001C5C86">
            <w:pPr>
              <w:pStyle w:val="TAL"/>
              <w:rPr>
                <w:lang w:eastAsia="zh-CN"/>
              </w:rPr>
            </w:pPr>
            <w:r>
              <w:rPr>
                <w:lang w:eastAsia="zh-CN"/>
              </w:rPr>
              <w:t>NBN</w:t>
            </w:r>
          </w:p>
        </w:tc>
      </w:tr>
      <w:tr w:rsidR="003931DC" w:rsidRPr="00CA34E8" w14:paraId="3E86AF17" w14:textId="77777777" w:rsidTr="007D03D2">
        <w:trPr>
          <w:jc w:val="center"/>
        </w:trPr>
        <w:tc>
          <w:tcPr>
            <w:tcW w:w="0" w:type="auto"/>
            <w:shd w:val="clear" w:color="auto" w:fill="auto"/>
          </w:tcPr>
          <w:p w14:paraId="1C95EBE0" w14:textId="776F66CC" w:rsidR="003931DC" w:rsidRDefault="004078BE" w:rsidP="00B44DBE">
            <w:pPr>
              <w:pStyle w:val="TAL"/>
              <w:rPr>
                <w:lang w:eastAsia="zh-CN"/>
              </w:rPr>
            </w:pPr>
            <w:r>
              <w:rPr>
                <w:lang w:eastAsia="zh-CN"/>
              </w:rPr>
              <w:t>Samsung</w:t>
            </w:r>
          </w:p>
        </w:tc>
      </w:tr>
      <w:tr w:rsidR="00EC7938" w:rsidRPr="00CA34E8" w14:paraId="736B30A2" w14:textId="77777777" w:rsidTr="007D03D2">
        <w:trPr>
          <w:jc w:val="center"/>
        </w:trPr>
        <w:tc>
          <w:tcPr>
            <w:tcW w:w="0" w:type="auto"/>
            <w:shd w:val="clear" w:color="auto" w:fill="auto"/>
          </w:tcPr>
          <w:p w14:paraId="4FF7E078" w14:textId="419E51BF" w:rsidR="00EC7938" w:rsidRDefault="004078BE" w:rsidP="001C5C86">
            <w:pPr>
              <w:pStyle w:val="TAL"/>
              <w:rPr>
                <w:lang w:eastAsia="zh-CN"/>
              </w:rPr>
            </w:pPr>
            <w:r>
              <w:rPr>
                <w:lang w:eastAsia="zh-CN"/>
              </w:rPr>
              <w:t>Softbank</w:t>
            </w:r>
          </w:p>
        </w:tc>
      </w:tr>
      <w:tr w:rsidR="00B44DBE" w:rsidRPr="00CA34E8" w14:paraId="12AAFB2D" w14:textId="77777777" w:rsidTr="007D03D2">
        <w:trPr>
          <w:jc w:val="center"/>
        </w:trPr>
        <w:tc>
          <w:tcPr>
            <w:tcW w:w="0" w:type="auto"/>
            <w:shd w:val="clear" w:color="auto" w:fill="auto"/>
          </w:tcPr>
          <w:p w14:paraId="7235BD45" w14:textId="6A8DF89D" w:rsidR="00B44DBE" w:rsidRDefault="00F150B2" w:rsidP="001C5C86">
            <w:pPr>
              <w:pStyle w:val="TAL"/>
              <w:rPr>
                <w:lang w:eastAsia="zh-CN"/>
              </w:rPr>
            </w:pPr>
            <w:r>
              <w:rPr>
                <w:lang w:eastAsia="zh-CN"/>
              </w:rPr>
              <w:t>Telstra</w:t>
            </w:r>
          </w:p>
        </w:tc>
      </w:tr>
      <w:tr w:rsidR="006A6007" w:rsidRPr="00CA34E8" w14:paraId="1265E6F6" w14:textId="77777777" w:rsidTr="007D03D2">
        <w:trPr>
          <w:jc w:val="center"/>
        </w:trPr>
        <w:tc>
          <w:tcPr>
            <w:tcW w:w="0" w:type="auto"/>
            <w:shd w:val="clear" w:color="auto" w:fill="auto"/>
          </w:tcPr>
          <w:p w14:paraId="0DCD2735" w14:textId="6738E55B" w:rsidR="006A6007" w:rsidRPr="00BD7E6E" w:rsidRDefault="00F150B2" w:rsidP="001C5C86">
            <w:pPr>
              <w:pStyle w:val="TAL"/>
              <w:rPr>
                <w:lang w:eastAsia="zh-CN"/>
              </w:rPr>
            </w:pPr>
            <w:r>
              <w:rPr>
                <w:lang w:eastAsia="zh-CN"/>
              </w:rPr>
              <w:t>Verizon</w:t>
            </w:r>
          </w:p>
        </w:tc>
      </w:tr>
      <w:tr w:rsidR="00317F30" w:rsidRPr="00CA34E8" w14:paraId="3AA5CCD0" w14:textId="77777777" w:rsidTr="007D03D2">
        <w:trPr>
          <w:jc w:val="center"/>
        </w:trPr>
        <w:tc>
          <w:tcPr>
            <w:tcW w:w="0" w:type="auto"/>
            <w:shd w:val="clear" w:color="auto" w:fill="auto"/>
          </w:tcPr>
          <w:p w14:paraId="45933003" w14:textId="6D2EA087" w:rsidR="00317F30" w:rsidRDefault="00D31DFD" w:rsidP="001C5C86">
            <w:pPr>
              <w:pStyle w:val="TAL"/>
              <w:rPr>
                <w:lang w:eastAsia="zh-CN"/>
              </w:rPr>
            </w:pPr>
            <w:r>
              <w:rPr>
                <w:lang w:eastAsia="zh-CN"/>
              </w:rPr>
              <w:t>vivo</w:t>
            </w:r>
          </w:p>
        </w:tc>
      </w:tr>
      <w:tr w:rsidR="00D31DFD" w:rsidRPr="00CA34E8" w14:paraId="24683DCF" w14:textId="77777777" w:rsidTr="007D03D2">
        <w:trPr>
          <w:jc w:val="center"/>
        </w:trPr>
        <w:tc>
          <w:tcPr>
            <w:tcW w:w="0" w:type="auto"/>
            <w:shd w:val="clear" w:color="auto" w:fill="auto"/>
          </w:tcPr>
          <w:p w14:paraId="2CED3DCA" w14:textId="4E17F65B" w:rsidR="00D31DFD" w:rsidRDefault="00D31DFD" w:rsidP="001C5C86">
            <w:pPr>
              <w:pStyle w:val="TAL"/>
              <w:rPr>
                <w:lang w:eastAsia="zh-CN"/>
              </w:rPr>
            </w:pPr>
            <w:r w:rsidRPr="00AC4FE4">
              <w:rPr>
                <w:lang w:eastAsia="zh-CN"/>
              </w:rPr>
              <w:t>NTT DOCOMO INC.</w:t>
            </w:r>
          </w:p>
        </w:tc>
      </w:tr>
      <w:tr w:rsidR="00620BB5" w:rsidRPr="00CA34E8" w14:paraId="56655B87" w14:textId="77777777" w:rsidTr="007D03D2">
        <w:trPr>
          <w:jc w:val="center"/>
        </w:trPr>
        <w:tc>
          <w:tcPr>
            <w:tcW w:w="0" w:type="auto"/>
            <w:shd w:val="clear" w:color="auto" w:fill="auto"/>
          </w:tcPr>
          <w:p w14:paraId="6C2EB1BC" w14:textId="097528FB" w:rsidR="00620BB5" w:rsidRPr="00AC4FE4" w:rsidRDefault="00620BB5" w:rsidP="001C5C86">
            <w:pPr>
              <w:pStyle w:val="TAL"/>
              <w:rPr>
                <w:lang w:eastAsia="zh-CN"/>
              </w:rPr>
            </w:pPr>
            <w:r>
              <w:rPr>
                <w:lang w:val="en-US" w:eastAsia="zh-CN"/>
              </w:rPr>
              <w:t>MediaTek</w:t>
            </w:r>
          </w:p>
        </w:tc>
      </w:tr>
      <w:tr w:rsidR="00D968D4" w:rsidRPr="00CA34E8" w14:paraId="22572FC2" w14:textId="77777777" w:rsidTr="007D03D2">
        <w:trPr>
          <w:jc w:val="center"/>
        </w:trPr>
        <w:tc>
          <w:tcPr>
            <w:tcW w:w="0" w:type="auto"/>
            <w:shd w:val="clear" w:color="auto" w:fill="auto"/>
          </w:tcPr>
          <w:p w14:paraId="41E8FDA3" w14:textId="2EBE3F71" w:rsidR="00D968D4" w:rsidRDefault="00D968D4" w:rsidP="00D968D4">
            <w:pPr>
              <w:pStyle w:val="TAL"/>
              <w:rPr>
                <w:lang w:val="en-US" w:eastAsia="zh-CN"/>
              </w:rPr>
            </w:pPr>
            <w:r>
              <w:rPr>
                <w:rFonts w:eastAsia="宋体" w:hint="eastAsia"/>
                <w:lang w:eastAsia="zh-CN"/>
              </w:rPr>
              <w:t>Huawei</w:t>
            </w:r>
          </w:p>
        </w:tc>
      </w:tr>
      <w:tr w:rsidR="00D968D4" w:rsidRPr="00CA34E8" w14:paraId="55C4DB10" w14:textId="77777777" w:rsidTr="007D03D2">
        <w:trPr>
          <w:jc w:val="center"/>
        </w:trPr>
        <w:tc>
          <w:tcPr>
            <w:tcW w:w="0" w:type="auto"/>
            <w:shd w:val="clear" w:color="auto" w:fill="auto"/>
          </w:tcPr>
          <w:p w14:paraId="121BF64E" w14:textId="53948C92" w:rsidR="00D968D4" w:rsidRDefault="00D968D4" w:rsidP="00D968D4">
            <w:pPr>
              <w:pStyle w:val="TAL"/>
              <w:rPr>
                <w:lang w:val="en-US" w:eastAsia="zh-CN"/>
              </w:rPr>
            </w:pPr>
            <w:r>
              <w:rPr>
                <w:rFonts w:eastAsia="宋体" w:hint="eastAsia"/>
                <w:lang w:eastAsia="zh-CN"/>
              </w:rPr>
              <w:t>HiSilicon</w:t>
            </w:r>
          </w:p>
        </w:tc>
      </w:tr>
      <w:tr w:rsidR="00CC6B3B" w:rsidRPr="00CA34E8" w14:paraId="44F764BD" w14:textId="77777777" w:rsidTr="007D03D2">
        <w:trPr>
          <w:jc w:val="center"/>
        </w:trPr>
        <w:tc>
          <w:tcPr>
            <w:tcW w:w="0" w:type="auto"/>
            <w:shd w:val="clear" w:color="auto" w:fill="auto"/>
          </w:tcPr>
          <w:p w14:paraId="61F3119B" w14:textId="4DA5AEDE" w:rsidR="00CC6B3B" w:rsidRDefault="00CC6B3B" w:rsidP="00D968D4">
            <w:pPr>
              <w:pStyle w:val="TAL"/>
              <w:rPr>
                <w:rFonts w:eastAsia="宋体"/>
                <w:lang w:eastAsia="zh-CN"/>
              </w:rPr>
            </w:pPr>
            <w:r w:rsidRPr="00CC6B3B">
              <w:rPr>
                <w:rFonts w:eastAsia="宋体"/>
                <w:lang w:eastAsia="zh-CN"/>
              </w:rPr>
              <w:t>Nokia</w:t>
            </w:r>
          </w:p>
        </w:tc>
      </w:tr>
      <w:tr w:rsidR="00CC6B3B" w:rsidRPr="00CA34E8" w14:paraId="56AD7907" w14:textId="77777777" w:rsidTr="007D03D2">
        <w:trPr>
          <w:jc w:val="center"/>
        </w:trPr>
        <w:tc>
          <w:tcPr>
            <w:tcW w:w="0" w:type="auto"/>
            <w:shd w:val="clear" w:color="auto" w:fill="auto"/>
          </w:tcPr>
          <w:p w14:paraId="4C759A4E" w14:textId="02CD5833" w:rsidR="00CC6B3B" w:rsidRPr="00CC6B3B" w:rsidRDefault="00CC6B3B" w:rsidP="00D968D4">
            <w:pPr>
              <w:pStyle w:val="TAL"/>
              <w:rPr>
                <w:rFonts w:eastAsia="宋体"/>
                <w:lang w:eastAsia="zh-CN"/>
              </w:rPr>
            </w:pPr>
          </w:p>
        </w:tc>
      </w:tr>
    </w:tbl>
    <w:p w14:paraId="0EBE6538" w14:textId="77777777" w:rsidR="00F41A27" w:rsidRPr="00641ED8" w:rsidRDefault="00F41A27" w:rsidP="004E4F6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D889A" w14:textId="77777777" w:rsidR="00632A05" w:rsidRDefault="00632A05">
      <w:r>
        <w:separator/>
      </w:r>
    </w:p>
  </w:endnote>
  <w:endnote w:type="continuationSeparator" w:id="0">
    <w:p w14:paraId="6ED01E7A" w14:textId="77777777" w:rsidR="00632A05" w:rsidRDefault="00632A05">
      <w:r>
        <w:continuationSeparator/>
      </w:r>
    </w:p>
  </w:endnote>
  <w:endnote w:type="continuationNotice" w:id="1">
    <w:p w14:paraId="2096C0A4" w14:textId="77777777" w:rsidR="00632A05" w:rsidRDefault="00632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E886A" w14:textId="77777777" w:rsidR="00632A05" w:rsidRDefault="00632A05">
      <w:r>
        <w:separator/>
      </w:r>
    </w:p>
  </w:footnote>
  <w:footnote w:type="continuationSeparator" w:id="0">
    <w:p w14:paraId="4D916FD9" w14:textId="77777777" w:rsidR="00632A05" w:rsidRDefault="00632A05">
      <w:r>
        <w:continuationSeparator/>
      </w:r>
    </w:p>
  </w:footnote>
  <w:footnote w:type="continuationNotice" w:id="1">
    <w:p w14:paraId="4D17EC66" w14:textId="77777777" w:rsidR="00632A05" w:rsidRDefault="00632A05">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0B27C93"/>
    <w:multiLevelType w:val="hybridMultilevel"/>
    <w:tmpl w:val="8446EEBA"/>
    <w:lvl w:ilvl="0" w:tplc="9346613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E4AEC"/>
    <w:multiLevelType w:val="hybridMultilevel"/>
    <w:tmpl w:val="EDC2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6A31E5"/>
    <w:multiLevelType w:val="hybridMultilevel"/>
    <w:tmpl w:val="340C1CE8"/>
    <w:lvl w:ilvl="0" w:tplc="4066FFC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E046F1"/>
    <w:multiLevelType w:val="hybridMultilevel"/>
    <w:tmpl w:val="99B05BC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4"/>
  </w:num>
  <w:num w:numId="7">
    <w:abstractNumId w:val="5"/>
  </w:num>
  <w:num w:numId="8">
    <w:abstractNumId w:val="3"/>
  </w:num>
  <w:num w:numId="9">
    <w:abstractNumId w:val="12"/>
  </w:num>
  <w:num w:numId="10">
    <w:abstractNumId w:val="13"/>
  </w:num>
  <w:num w:numId="11">
    <w:abstractNumId w:val="2"/>
  </w:num>
  <w:num w:numId="12">
    <w:abstractNumId w:val="9"/>
  </w:num>
  <w:num w:numId="13">
    <w:abstractNumId w:val="4"/>
  </w:num>
  <w:num w:numId="14">
    <w:abstractNumId w:val="1"/>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A04CC"/>
    <w:rsid w:val="002A550A"/>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51A83"/>
    <w:rsid w:val="00452C65"/>
    <w:rsid w:val="00454609"/>
    <w:rsid w:val="00455DE4"/>
    <w:rsid w:val="004610D2"/>
    <w:rsid w:val="00462230"/>
    <w:rsid w:val="00462F8D"/>
    <w:rsid w:val="00467234"/>
    <w:rsid w:val="0048267C"/>
    <w:rsid w:val="00482853"/>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8392E"/>
    <w:rsid w:val="00583EF5"/>
    <w:rsid w:val="00586951"/>
    <w:rsid w:val="00590087"/>
    <w:rsid w:val="00590DF6"/>
    <w:rsid w:val="00592C2E"/>
    <w:rsid w:val="00594EE1"/>
    <w:rsid w:val="005A032D"/>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9D8C4"/>
  <w15:chartTrackingRefBased/>
  <w15:docId w15:val="{56C321D7-F406-4979-BA7E-233255DF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B6C"/>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0">
    <w:name w:val="heading 3"/>
    <w:basedOn w:val="2"/>
    <w:next w:val="a"/>
    <w:qFormat/>
    <w:rsid w:val="00171925"/>
    <w:pPr>
      <w:spacing w:before="120"/>
      <w:outlineLvl w:val="2"/>
    </w:pPr>
    <w:rPr>
      <w:sz w:val="28"/>
    </w:rPr>
  </w:style>
  <w:style w:type="paragraph" w:styleId="4">
    <w:name w:val="heading 4"/>
    <w:basedOn w:val="30"/>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1"/>
    <w:semiHidden/>
    <w:rsid w:val="00171925"/>
    <w:pPr>
      <w:ind w:left="1418" w:hanging="1418"/>
    </w:pPr>
  </w:style>
  <w:style w:type="paragraph" w:styleId="31">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link w:val="TACChar"/>
    <w:qFormat/>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2">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rsid w:val="00171925"/>
    <w:pPr>
      <w:ind w:left="1135"/>
    </w:pPr>
  </w:style>
  <w:style w:type="paragraph" w:styleId="41">
    <w:name w:val="List 4"/>
    <w:basedOn w:val="33"/>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2"/>
    <w:rsid w:val="00171925"/>
    <w:pPr>
      <w:ind w:left="1418"/>
    </w:pPr>
  </w:style>
  <w:style w:type="paragraph" w:styleId="52">
    <w:name w:val="List Bullet 5"/>
    <w:basedOn w:val="42"/>
    <w:rsid w:val="00171925"/>
    <w:pPr>
      <w:ind w:left="1702"/>
    </w:pPr>
  </w:style>
  <w:style w:type="paragraph" w:customStyle="1" w:styleId="B1">
    <w:name w:val="B1"/>
    <w:basedOn w:val="af0"/>
    <w:rsid w:val="00171925"/>
  </w:style>
  <w:style w:type="paragraph" w:customStyle="1" w:styleId="B2">
    <w:name w:val="B2"/>
    <w:basedOn w:val="25"/>
    <w:rsid w:val="00171925"/>
  </w:style>
  <w:style w:type="paragraph" w:customStyle="1" w:styleId="B3">
    <w:name w:val="B3"/>
    <w:basedOn w:val="33"/>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C540BF"/>
    <w:rPr>
      <w:rFonts w:ascii="Arial" w:hAnsi="Arial"/>
      <w:sz w:val="18"/>
      <w:lang w:val="en-GB" w:eastAsia="en-GB"/>
    </w:rPr>
  </w:style>
  <w:style w:type="paragraph" w:styleId="af4">
    <w:name w:val="caption"/>
    <w:basedOn w:val="a"/>
    <w:next w:val="a"/>
    <w:qFormat/>
    <w:rsid w:val="00EF5686"/>
    <w:rPr>
      <w:rFonts w:eastAsia="MS Mincho"/>
      <w:b/>
      <w:bCs/>
      <w:lang w:eastAsia="en-US"/>
    </w:rPr>
  </w:style>
  <w:style w:type="character" w:customStyle="1" w:styleId="TACChar">
    <w:name w:val="TAC Char"/>
    <w:link w:val="TAC"/>
    <w:qFormat/>
    <w:rsid w:val="00437E84"/>
    <w:rPr>
      <w:rFonts w:ascii="Arial" w:hAnsi="Arial"/>
      <w:sz w:val="18"/>
      <w:lang w:val="en-GB" w:eastAsia="en-GB"/>
    </w:rPr>
  </w:style>
  <w:style w:type="paragraph" w:styleId="3">
    <w:name w:val="List Number 3"/>
    <w:basedOn w:val="a"/>
    <w:rsid w:val="00437E84"/>
    <w:pPr>
      <w:numPr>
        <w:numId w:val="11"/>
      </w:numPr>
      <w:tabs>
        <w:tab w:val="num" w:pos="926"/>
      </w:tabs>
      <w:ind w:left="926"/>
    </w:pPr>
    <w:rPr>
      <w:rFonts w:eastAsia="MS Mincho"/>
    </w:rPr>
  </w:style>
  <w:style w:type="paragraph" w:customStyle="1" w:styleId="af5">
    <w:name w:val="样式 页眉"/>
    <w:basedOn w:val="a4"/>
    <w:link w:val="Char"/>
    <w:rsid w:val="00F54A00"/>
    <w:rPr>
      <w:rFonts w:eastAsia="Arial"/>
      <w:bCs/>
      <w:sz w:val="22"/>
      <w:lang w:eastAsia="en-US"/>
    </w:rPr>
  </w:style>
  <w:style w:type="character" w:customStyle="1" w:styleId="Char">
    <w:name w:val="样式 页眉 Char"/>
    <w:link w:val="af5"/>
    <w:rsid w:val="00F54A00"/>
    <w:rPr>
      <w:rFonts w:ascii="Arial" w:eastAsia="Arial" w:hAnsi="Arial"/>
      <w:b/>
      <w:bCs/>
      <w:noProof/>
      <w:sz w:val="22"/>
      <w:lang w:val="en-GB" w:eastAsia="en-US"/>
    </w:rPr>
  </w:style>
  <w:style w:type="character" w:customStyle="1" w:styleId="TAHCar">
    <w:name w:val="TAH Car"/>
    <w:link w:val="TAH"/>
    <w:qFormat/>
    <w:rsid w:val="00144313"/>
    <w:rPr>
      <w:rFonts w:ascii="Arial" w:hAnsi="Arial"/>
      <w:b/>
      <w:sz w:val="18"/>
      <w:lang w:val="en-GB" w:eastAsia="en-GB"/>
    </w:rPr>
  </w:style>
  <w:style w:type="character" w:customStyle="1" w:styleId="CRCoverPageChar">
    <w:name w:val="CR Cover Page Char"/>
    <w:link w:val="CRCoverPage"/>
    <w:qFormat/>
    <w:locked/>
    <w:rsid w:val="00696735"/>
    <w:rPr>
      <w:rFonts w:ascii="Arial" w:hAnsi="Arial"/>
      <w:lang w:val="en-GB"/>
    </w:rPr>
  </w:style>
  <w:style w:type="paragraph" w:styleId="af6">
    <w:name w:val="Normal (Web)"/>
    <w:basedOn w:val="a"/>
    <w:uiPriority w:val="99"/>
    <w:unhideWhenUsed/>
    <w:rsid w:val="00EC7B6F"/>
    <w:pPr>
      <w:overflowPunct/>
      <w:autoSpaceDE/>
      <w:autoSpaceDN/>
      <w:adjustRightInd/>
      <w:spacing w:before="100" w:beforeAutospacing="1" w:after="100" w:afterAutospacing="1"/>
      <w:textAlignment w:val="auto"/>
    </w:pPr>
    <w:rPr>
      <w:rFonts w:eastAsia="Times New Roman"/>
      <w:sz w:val="24"/>
      <w:szCs w:val="24"/>
    </w:rPr>
  </w:style>
  <w:style w:type="character" w:styleId="af7">
    <w:name w:val="Emphasis"/>
    <w:qFormat/>
    <w:rsid w:val="002409C7"/>
    <w:rPr>
      <w:i/>
      <w:iCs/>
    </w:rPr>
  </w:style>
  <w:style w:type="paragraph" w:styleId="af8">
    <w:name w:val="Revision"/>
    <w:hidden/>
    <w:uiPriority w:val="99"/>
    <w:semiHidden/>
    <w:rsid w:val="0088281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5721">
      <w:bodyDiv w:val="1"/>
      <w:marLeft w:val="0"/>
      <w:marRight w:val="0"/>
      <w:marTop w:val="0"/>
      <w:marBottom w:val="0"/>
      <w:divBdr>
        <w:top w:val="none" w:sz="0" w:space="0" w:color="auto"/>
        <w:left w:val="none" w:sz="0" w:space="0" w:color="auto"/>
        <w:bottom w:val="none" w:sz="0" w:space="0" w:color="auto"/>
        <w:right w:val="none" w:sz="0" w:space="0" w:color="auto"/>
      </w:divBdr>
    </w:div>
    <w:div w:id="336229266">
      <w:bodyDiv w:val="1"/>
      <w:marLeft w:val="0"/>
      <w:marRight w:val="0"/>
      <w:marTop w:val="0"/>
      <w:marBottom w:val="0"/>
      <w:divBdr>
        <w:top w:val="none" w:sz="0" w:space="0" w:color="auto"/>
        <w:left w:val="none" w:sz="0" w:space="0" w:color="auto"/>
        <w:bottom w:val="none" w:sz="0" w:space="0" w:color="auto"/>
        <w:right w:val="none" w:sz="0" w:space="0" w:color="auto"/>
      </w:divBdr>
    </w:div>
    <w:div w:id="362828727">
      <w:bodyDiv w:val="1"/>
      <w:marLeft w:val="0"/>
      <w:marRight w:val="0"/>
      <w:marTop w:val="0"/>
      <w:marBottom w:val="0"/>
      <w:divBdr>
        <w:top w:val="none" w:sz="0" w:space="0" w:color="auto"/>
        <w:left w:val="none" w:sz="0" w:space="0" w:color="auto"/>
        <w:bottom w:val="none" w:sz="0" w:space="0" w:color="auto"/>
        <w:right w:val="none" w:sz="0" w:space="0" w:color="auto"/>
      </w:divBdr>
    </w:div>
    <w:div w:id="375666019">
      <w:bodyDiv w:val="1"/>
      <w:marLeft w:val="0"/>
      <w:marRight w:val="0"/>
      <w:marTop w:val="0"/>
      <w:marBottom w:val="0"/>
      <w:divBdr>
        <w:top w:val="none" w:sz="0" w:space="0" w:color="auto"/>
        <w:left w:val="none" w:sz="0" w:space="0" w:color="auto"/>
        <w:bottom w:val="none" w:sz="0" w:space="0" w:color="auto"/>
        <w:right w:val="none" w:sz="0" w:space="0" w:color="auto"/>
      </w:divBdr>
    </w:div>
    <w:div w:id="3982846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778669">
      <w:bodyDiv w:val="1"/>
      <w:marLeft w:val="0"/>
      <w:marRight w:val="0"/>
      <w:marTop w:val="0"/>
      <w:marBottom w:val="0"/>
      <w:divBdr>
        <w:top w:val="none" w:sz="0" w:space="0" w:color="auto"/>
        <w:left w:val="none" w:sz="0" w:space="0" w:color="auto"/>
        <w:bottom w:val="none" w:sz="0" w:space="0" w:color="auto"/>
        <w:right w:val="none" w:sz="0" w:space="0" w:color="auto"/>
      </w:divBdr>
      <w:divsChild>
        <w:div w:id="973561246">
          <w:marLeft w:val="0"/>
          <w:marRight w:val="0"/>
          <w:marTop w:val="0"/>
          <w:marBottom w:val="0"/>
          <w:divBdr>
            <w:top w:val="none" w:sz="0" w:space="0" w:color="auto"/>
            <w:left w:val="none" w:sz="0" w:space="0" w:color="auto"/>
            <w:bottom w:val="none" w:sz="0" w:space="0" w:color="auto"/>
            <w:right w:val="none" w:sz="0" w:space="0" w:color="auto"/>
          </w:divBdr>
          <w:divsChild>
            <w:div w:id="1847012233">
              <w:marLeft w:val="0"/>
              <w:marRight w:val="0"/>
              <w:marTop w:val="0"/>
              <w:marBottom w:val="0"/>
              <w:divBdr>
                <w:top w:val="none" w:sz="0" w:space="0" w:color="auto"/>
                <w:left w:val="none" w:sz="0" w:space="0" w:color="auto"/>
                <w:bottom w:val="none" w:sz="0" w:space="0" w:color="auto"/>
                <w:right w:val="none" w:sz="0" w:space="0" w:color="auto"/>
              </w:divBdr>
              <w:divsChild>
                <w:div w:id="1979915659">
                  <w:marLeft w:val="0"/>
                  <w:marRight w:val="0"/>
                  <w:marTop w:val="0"/>
                  <w:marBottom w:val="0"/>
                  <w:divBdr>
                    <w:top w:val="none" w:sz="0" w:space="0" w:color="auto"/>
                    <w:left w:val="none" w:sz="0" w:space="0" w:color="auto"/>
                    <w:bottom w:val="none" w:sz="0" w:space="0" w:color="auto"/>
                    <w:right w:val="none" w:sz="0" w:space="0" w:color="auto"/>
                  </w:divBdr>
                  <w:divsChild>
                    <w:div w:id="1991979852">
                      <w:marLeft w:val="0"/>
                      <w:marRight w:val="0"/>
                      <w:marTop w:val="0"/>
                      <w:marBottom w:val="0"/>
                      <w:divBdr>
                        <w:top w:val="none" w:sz="0" w:space="0" w:color="auto"/>
                        <w:left w:val="none" w:sz="0" w:space="0" w:color="auto"/>
                        <w:bottom w:val="none" w:sz="0" w:space="0" w:color="auto"/>
                        <w:right w:val="none" w:sz="0" w:space="0" w:color="auto"/>
                      </w:divBdr>
                      <w:divsChild>
                        <w:div w:id="674921891">
                          <w:marLeft w:val="0"/>
                          <w:marRight w:val="0"/>
                          <w:marTop w:val="0"/>
                          <w:marBottom w:val="0"/>
                          <w:divBdr>
                            <w:top w:val="none" w:sz="0" w:space="0" w:color="auto"/>
                            <w:left w:val="none" w:sz="0" w:space="0" w:color="auto"/>
                            <w:bottom w:val="none" w:sz="0" w:space="0" w:color="auto"/>
                            <w:right w:val="none" w:sz="0" w:space="0" w:color="auto"/>
                          </w:divBdr>
                          <w:divsChild>
                            <w:div w:id="682630898">
                              <w:marLeft w:val="0"/>
                              <w:marRight w:val="0"/>
                              <w:marTop w:val="0"/>
                              <w:marBottom w:val="0"/>
                              <w:divBdr>
                                <w:top w:val="none" w:sz="0" w:space="0" w:color="auto"/>
                                <w:left w:val="none" w:sz="0" w:space="0" w:color="auto"/>
                                <w:bottom w:val="none" w:sz="0" w:space="0" w:color="auto"/>
                                <w:right w:val="none" w:sz="0" w:space="0" w:color="auto"/>
                              </w:divBdr>
                              <w:divsChild>
                                <w:div w:id="1549416119">
                                  <w:marLeft w:val="0"/>
                                  <w:marRight w:val="0"/>
                                  <w:marTop w:val="0"/>
                                  <w:marBottom w:val="0"/>
                                  <w:divBdr>
                                    <w:top w:val="none" w:sz="0" w:space="0" w:color="auto"/>
                                    <w:left w:val="none" w:sz="0" w:space="0" w:color="auto"/>
                                    <w:bottom w:val="none" w:sz="0" w:space="0" w:color="auto"/>
                                    <w:right w:val="none" w:sz="0" w:space="0" w:color="auto"/>
                                  </w:divBdr>
                                  <w:divsChild>
                                    <w:div w:id="744685857">
                                      <w:marLeft w:val="0"/>
                                      <w:marRight w:val="0"/>
                                      <w:marTop w:val="0"/>
                                      <w:marBottom w:val="0"/>
                                      <w:divBdr>
                                        <w:top w:val="none" w:sz="0" w:space="0" w:color="auto"/>
                                        <w:left w:val="none" w:sz="0" w:space="0" w:color="auto"/>
                                        <w:bottom w:val="none" w:sz="0" w:space="0" w:color="auto"/>
                                        <w:right w:val="none" w:sz="0" w:space="0" w:color="auto"/>
                                      </w:divBdr>
                                      <w:divsChild>
                                        <w:div w:id="1403604371">
                                          <w:marLeft w:val="0"/>
                                          <w:marRight w:val="0"/>
                                          <w:marTop w:val="0"/>
                                          <w:marBottom w:val="0"/>
                                          <w:divBdr>
                                            <w:top w:val="none" w:sz="0" w:space="0" w:color="auto"/>
                                            <w:left w:val="none" w:sz="0" w:space="0" w:color="auto"/>
                                            <w:bottom w:val="none" w:sz="0" w:space="0" w:color="auto"/>
                                            <w:right w:val="none" w:sz="0" w:space="0" w:color="auto"/>
                                          </w:divBdr>
                                          <w:divsChild>
                                            <w:div w:id="1560479283">
                                              <w:marLeft w:val="0"/>
                                              <w:marRight w:val="0"/>
                                              <w:marTop w:val="0"/>
                                              <w:marBottom w:val="0"/>
                                              <w:divBdr>
                                                <w:top w:val="none" w:sz="0" w:space="0" w:color="auto"/>
                                                <w:left w:val="none" w:sz="0" w:space="0" w:color="auto"/>
                                                <w:bottom w:val="none" w:sz="0" w:space="0" w:color="auto"/>
                                                <w:right w:val="none" w:sz="0" w:space="0" w:color="auto"/>
                                              </w:divBdr>
                                              <w:divsChild>
                                                <w:div w:id="46297332">
                                                  <w:marLeft w:val="0"/>
                                                  <w:marRight w:val="0"/>
                                                  <w:marTop w:val="0"/>
                                                  <w:marBottom w:val="0"/>
                                                  <w:divBdr>
                                                    <w:top w:val="none" w:sz="0" w:space="0" w:color="auto"/>
                                                    <w:left w:val="none" w:sz="0" w:space="0" w:color="auto"/>
                                                    <w:bottom w:val="none" w:sz="0" w:space="0" w:color="auto"/>
                                                    <w:right w:val="none" w:sz="0" w:space="0" w:color="auto"/>
                                                  </w:divBdr>
                                                  <w:divsChild>
                                                    <w:div w:id="1005594884">
                                                      <w:marLeft w:val="0"/>
                                                      <w:marRight w:val="0"/>
                                                      <w:marTop w:val="0"/>
                                                      <w:marBottom w:val="0"/>
                                                      <w:divBdr>
                                                        <w:top w:val="none" w:sz="0" w:space="0" w:color="auto"/>
                                                        <w:left w:val="none" w:sz="0" w:space="0" w:color="auto"/>
                                                        <w:bottom w:val="none" w:sz="0" w:space="0" w:color="auto"/>
                                                        <w:right w:val="none" w:sz="0" w:space="0" w:color="auto"/>
                                                      </w:divBdr>
                                                      <w:divsChild>
                                                        <w:div w:id="75366772">
                                                          <w:marLeft w:val="0"/>
                                                          <w:marRight w:val="0"/>
                                                          <w:marTop w:val="0"/>
                                                          <w:marBottom w:val="0"/>
                                                          <w:divBdr>
                                                            <w:top w:val="none" w:sz="0" w:space="0" w:color="auto"/>
                                                            <w:left w:val="none" w:sz="0" w:space="0" w:color="auto"/>
                                                            <w:bottom w:val="none" w:sz="0" w:space="0" w:color="auto"/>
                                                            <w:right w:val="none" w:sz="0" w:space="0" w:color="auto"/>
                                                          </w:divBdr>
                                                          <w:divsChild>
                                                            <w:div w:id="2049067573">
                                                              <w:marLeft w:val="0"/>
                                                              <w:marRight w:val="0"/>
                                                              <w:marTop w:val="0"/>
                                                              <w:marBottom w:val="0"/>
                                                              <w:divBdr>
                                                                <w:top w:val="none" w:sz="0" w:space="0" w:color="auto"/>
                                                                <w:left w:val="none" w:sz="0" w:space="0" w:color="auto"/>
                                                                <w:bottom w:val="none" w:sz="0" w:space="0" w:color="auto"/>
                                                                <w:right w:val="none" w:sz="0" w:space="0" w:color="auto"/>
                                                              </w:divBdr>
                                                              <w:divsChild>
                                                                <w:div w:id="2096395509">
                                                                  <w:marLeft w:val="0"/>
                                                                  <w:marRight w:val="0"/>
                                                                  <w:marTop w:val="0"/>
                                                                  <w:marBottom w:val="0"/>
                                                                  <w:divBdr>
                                                                    <w:top w:val="none" w:sz="0" w:space="0" w:color="auto"/>
                                                                    <w:left w:val="none" w:sz="0" w:space="0" w:color="auto"/>
                                                                    <w:bottom w:val="none" w:sz="0" w:space="0" w:color="auto"/>
                                                                    <w:right w:val="none" w:sz="0" w:space="0" w:color="auto"/>
                                                                  </w:divBdr>
                                                                  <w:divsChild>
                                                                    <w:div w:id="398288236">
                                                                      <w:marLeft w:val="0"/>
                                                                      <w:marRight w:val="0"/>
                                                                      <w:marTop w:val="0"/>
                                                                      <w:marBottom w:val="0"/>
                                                                      <w:divBdr>
                                                                        <w:top w:val="none" w:sz="0" w:space="0" w:color="auto"/>
                                                                        <w:left w:val="none" w:sz="0" w:space="0" w:color="auto"/>
                                                                        <w:bottom w:val="none" w:sz="0" w:space="0" w:color="auto"/>
                                                                        <w:right w:val="none" w:sz="0" w:space="0" w:color="auto"/>
                                                                      </w:divBdr>
                                                                      <w:divsChild>
                                                                        <w:div w:id="568464049">
                                                                          <w:marLeft w:val="0"/>
                                                                          <w:marRight w:val="0"/>
                                                                          <w:marTop w:val="0"/>
                                                                          <w:marBottom w:val="0"/>
                                                                          <w:divBdr>
                                                                            <w:top w:val="none" w:sz="0" w:space="0" w:color="auto"/>
                                                                            <w:left w:val="none" w:sz="0" w:space="0" w:color="auto"/>
                                                                            <w:bottom w:val="none" w:sz="0" w:space="0" w:color="auto"/>
                                                                            <w:right w:val="none" w:sz="0" w:space="0" w:color="auto"/>
                                                                          </w:divBdr>
                                                                          <w:divsChild>
                                                                            <w:div w:id="472065925">
                                                                              <w:marLeft w:val="0"/>
                                                                              <w:marRight w:val="0"/>
                                                                              <w:marTop w:val="0"/>
                                                                              <w:marBottom w:val="0"/>
                                                                              <w:divBdr>
                                                                                <w:top w:val="none" w:sz="0" w:space="0" w:color="auto"/>
                                                                                <w:left w:val="none" w:sz="0" w:space="0" w:color="auto"/>
                                                                                <w:bottom w:val="none" w:sz="0" w:space="0" w:color="auto"/>
                                                                                <w:right w:val="none" w:sz="0" w:space="0" w:color="auto"/>
                                                                              </w:divBdr>
                                                                              <w:divsChild>
                                                                                <w:div w:id="1812750887">
                                                                                  <w:marLeft w:val="0"/>
                                                                                  <w:marRight w:val="0"/>
                                                                                  <w:marTop w:val="0"/>
                                                                                  <w:marBottom w:val="0"/>
                                                                                  <w:divBdr>
                                                                                    <w:top w:val="none" w:sz="0" w:space="0" w:color="auto"/>
                                                                                    <w:left w:val="none" w:sz="0" w:space="0" w:color="auto"/>
                                                                                    <w:bottom w:val="none" w:sz="0" w:space="0" w:color="auto"/>
                                                                                    <w:right w:val="none" w:sz="0" w:space="0" w:color="auto"/>
                                                                                  </w:divBdr>
                                                                                  <w:divsChild>
                                                                                    <w:div w:id="54668264">
                                                                                      <w:marLeft w:val="0"/>
                                                                                      <w:marRight w:val="0"/>
                                                                                      <w:marTop w:val="0"/>
                                                                                      <w:marBottom w:val="0"/>
                                                                                      <w:divBdr>
                                                                                        <w:top w:val="none" w:sz="0" w:space="0" w:color="auto"/>
                                                                                        <w:left w:val="none" w:sz="0" w:space="0" w:color="auto"/>
                                                                                        <w:bottom w:val="none" w:sz="0" w:space="0" w:color="auto"/>
                                                                                        <w:right w:val="none" w:sz="0" w:space="0" w:color="auto"/>
                                                                                      </w:divBdr>
                                                                                      <w:divsChild>
                                                                                        <w:div w:id="1214267947">
                                                                                          <w:marLeft w:val="0"/>
                                                                                          <w:marRight w:val="0"/>
                                                                                          <w:marTop w:val="0"/>
                                                                                          <w:marBottom w:val="0"/>
                                                                                          <w:divBdr>
                                                                                            <w:top w:val="none" w:sz="0" w:space="0" w:color="auto"/>
                                                                                            <w:left w:val="none" w:sz="0" w:space="0" w:color="auto"/>
                                                                                            <w:bottom w:val="none" w:sz="0" w:space="0" w:color="auto"/>
                                                                                            <w:right w:val="none" w:sz="0" w:space="0" w:color="auto"/>
                                                                                          </w:divBdr>
                                                                                          <w:divsChild>
                                                                                            <w:div w:id="774906474">
                                                                                              <w:marLeft w:val="0"/>
                                                                                              <w:marRight w:val="0"/>
                                                                                              <w:marTop w:val="0"/>
                                                                                              <w:marBottom w:val="0"/>
                                                                                              <w:divBdr>
                                                                                                <w:top w:val="none" w:sz="0" w:space="0" w:color="auto"/>
                                                                                                <w:left w:val="none" w:sz="0" w:space="0" w:color="auto"/>
                                                                                                <w:bottom w:val="none" w:sz="0" w:space="0" w:color="auto"/>
                                                                                                <w:right w:val="none" w:sz="0" w:space="0" w:color="auto"/>
                                                                                              </w:divBdr>
                                                                                              <w:divsChild>
                                                                                                <w:div w:id="801926530">
                                                                                                  <w:marLeft w:val="0"/>
                                                                                                  <w:marRight w:val="0"/>
                                                                                                  <w:marTop w:val="0"/>
                                                                                                  <w:marBottom w:val="0"/>
                                                                                                  <w:divBdr>
                                                                                                    <w:top w:val="none" w:sz="0" w:space="0" w:color="auto"/>
                                                                                                    <w:left w:val="none" w:sz="0" w:space="0" w:color="auto"/>
                                                                                                    <w:bottom w:val="none" w:sz="0" w:space="0" w:color="auto"/>
                                                                                                    <w:right w:val="none" w:sz="0" w:space="0" w:color="auto"/>
                                                                                                  </w:divBdr>
                                                                                                  <w:divsChild>
                                                                                                    <w:div w:id="197352005">
                                                                                                      <w:marLeft w:val="0"/>
                                                                                                      <w:marRight w:val="0"/>
                                                                                                      <w:marTop w:val="0"/>
                                                                                                      <w:marBottom w:val="0"/>
                                                                                                      <w:divBdr>
                                                                                                        <w:top w:val="none" w:sz="0" w:space="0" w:color="auto"/>
                                                                                                        <w:left w:val="none" w:sz="0" w:space="0" w:color="auto"/>
                                                                                                        <w:bottom w:val="none" w:sz="0" w:space="0" w:color="auto"/>
                                                                                                        <w:right w:val="none" w:sz="0" w:space="0" w:color="auto"/>
                                                                                                      </w:divBdr>
                                                                                                      <w:divsChild>
                                                                                                        <w:div w:id="25523058">
                                                                                                          <w:marLeft w:val="0"/>
                                                                                                          <w:marRight w:val="0"/>
                                                                                                          <w:marTop w:val="0"/>
                                                                                                          <w:marBottom w:val="0"/>
                                                                                                          <w:divBdr>
                                                                                                            <w:top w:val="none" w:sz="0" w:space="0" w:color="auto"/>
                                                                                                            <w:left w:val="none" w:sz="0" w:space="0" w:color="auto"/>
                                                                                                            <w:bottom w:val="none" w:sz="0" w:space="0" w:color="auto"/>
                                                                                                            <w:right w:val="none" w:sz="0" w:space="0" w:color="auto"/>
                                                                                                          </w:divBdr>
                                                                                                          <w:divsChild>
                                                                                                            <w:div w:id="1812481332">
                                                                                                              <w:marLeft w:val="0"/>
                                                                                                              <w:marRight w:val="0"/>
                                                                                                              <w:marTop w:val="0"/>
                                                                                                              <w:marBottom w:val="0"/>
                                                                                                              <w:divBdr>
                                                                                                                <w:top w:val="none" w:sz="0" w:space="0" w:color="auto"/>
                                                                                                                <w:left w:val="none" w:sz="0" w:space="0" w:color="auto"/>
                                                                                                                <w:bottom w:val="none" w:sz="0" w:space="0" w:color="auto"/>
                                                                                                                <w:right w:val="none" w:sz="0" w:space="0" w:color="auto"/>
                                                                                                              </w:divBdr>
                                                                                                              <w:divsChild>
                                                                                                                <w:div w:id="181124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0160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4937341">
      <w:bodyDiv w:val="1"/>
      <w:marLeft w:val="0"/>
      <w:marRight w:val="0"/>
      <w:marTop w:val="0"/>
      <w:marBottom w:val="0"/>
      <w:divBdr>
        <w:top w:val="none" w:sz="0" w:space="0" w:color="auto"/>
        <w:left w:val="none" w:sz="0" w:space="0" w:color="auto"/>
        <w:bottom w:val="none" w:sz="0" w:space="0" w:color="auto"/>
        <w:right w:val="none" w:sz="0" w:space="0" w:color="auto"/>
      </w:divBdr>
    </w:div>
    <w:div w:id="748162664">
      <w:bodyDiv w:val="1"/>
      <w:marLeft w:val="0"/>
      <w:marRight w:val="0"/>
      <w:marTop w:val="0"/>
      <w:marBottom w:val="0"/>
      <w:divBdr>
        <w:top w:val="none" w:sz="0" w:space="0" w:color="auto"/>
        <w:left w:val="none" w:sz="0" w:space="0" w:color="auto"/>
        <w:bottom w:val="none" w:sz="0" w:space="0" w:color="auto"/>
        <w:right w:val="none" w:sz="0" w:space="0" w:color="auto"/>
      </w:divBdr>
    </w:div>
    <w:div w:id="866211100">
      <w:bodyDiv w:val="1"/>
      <w:marLeft w:val="0"/>
      <w:marRight w:val="0"/>
      <w:marTop w:val="0"/>
      <w:marBottom w:val="0"/>
      <w:divBdr>
        <w:top w:val="none" w:sz="0" w:space="0" w:color="auto"/>
        <w:left w:val="none" w:sz="0" w:space="0" w:color="auto"/>
        <w:bottom w:val="none" w:sz="0" w:space="0" w:color="auto"/>
        <w:right w:val="none" w:sz="0" w:space="0" w:color="auto"/>
      </w:divBdr>
    </w:div>
    <w:div w:id="1010334662">
      <w:bodyDiv w:val="1"/>
      <w:marLeft w:val="0"/>
      <w:marRight w:val="0"/>
      <w:marTop w:val="0"/>
      <w:marBottom w:val="0"/>
      <w:divBdr>
        <w:top w:val="none" w:sz="0" w:space="0" w:color="auto"/>
        <w:left w:val="none" w:sz="0" w:space="0" w:color="auto"/>
        <w:bottom w:val="none" w:sz="0" w:space="0" w:color="auto"/>
        <w:right w:val="none" w:sz="0" w:space="0" w:color="auto"/>
      </w:divBdr>
    </w:div>
    <w:div w:id="1062293471">
      <w:bodyDiv w:val="1"/>
      <w:marLeft w:val="0"/>
      <w:marRight w:val="0"/>
      <w:marTop w:val="0"/>
      <w:marBottom w:val="0"/>
      <w:divBdr>
        <w:top w:val="none" w:sz="0" w:space="0" w:color="auto"/>
        <w:left w:val="none" w:sz="0" w:space="0" w:color="auto"/>
        <w:bottom w:val="none" w:sz="0" w:space="0" w:color="auto"/>
        <w:right w:val="none" w:sz="0" w:space="0" w:color="auto"/>
      </w:divBdr>
    </w:div>
    <w:div w:id="1130053763">
      <w:bodyDiv w:val="1"/>
      <w:marLeft w:val="0"/>
      <w:marRight w:val="0"/>
      <w:marTop w:val="0"/>
      <w:marBottom w:val="0"/>
      <w:divBdr>
        <w:top w:val="none" w:sz="0" w:space="0" w:color="auto"/>
        <w:left w:val="none" w:sz="0" w:space="0" w:color="auto"/>
        <w:bottom w:val="none" w:sz="0" w:space="0" w:color="auto"/>
        <w:right w:val="none" w:sz="0" w:space="0" w:color="auto"/>
      </w:divBdr>
    </w:div>
    <w:div w:id="1257325085">
      <w:bodyDiv w:val="1"/>
      <w:marLeft w:val="0"/>
      <w:marRight w:val="0"/>
      <w:marTop w:val="0"/>
      <w:marBottom w:val="0"/>
      <w:divBdr>
        <w:top w:val="none" w:sz="0" w:space="0" w:color="auto"/>
        <w:left w:val="none" w:sz="0" w:space="0" w:color="auto"/>
        <w:bottom w:val="none" w:sz="0" w:space="0" w:color="auto"/>
        <w:right w:val="none" w:sz="0" w:space="0" w:color="auto"/>
      </w:divBdr>
    </w:div>
    <w:div w:id="1281455681">
      <w:bodyDiv w:val="1"/>
      <w:marLeft w:val="0"/>
      <w:marRight w:val="0"/>
      <w:marTop w:val="0"/>
      <w:marBottom w:val="0"/>
      <w:divBdr>
        <w:top w:val="none" w:sz="0" w:space="0" w:color="auto"/>
        <w:left w:val="none" w:sz="0" w:space="0" w:color="auto"/>
        <w:bottom w:val="none" w:sz="0" w:space="0" w:color="auto"/>
        <w:right w:val="none" w:sz="0" w:space="0" w:color="auto"/>
      </w:divBdr>
    </w:div>
    <w:div w:id="1335261200">
      <w:bodyDiv w:val="1"/>
      <w:marLeft w:val="0"/>
      <w:marRight w:val="0"/>
      <w:marTop w:val="0"/>
      <w:marBottom w:val="0"/>
      <w:divBdr>
        <w:top w:val="none" w:sz="0" w:space="0" w:color="auto"/>
        <w:left w:val="none" w:sz="0" w:space="0" w:color="auto"/>
        <w:bottom w:val="none" w:sz="0" w:space="0" w:color="auto"/>
        <w:right w:val="none" w:sz="0" w:space="0" w:color="auto"/>
      </w:divBdr>
    </w:div>
    <w:div w:id="1412314046">
      <w:bodyDiv w:val="1"/>
      <w:marLeft w:val="0"/>
      <w:marRight w:val="0"/>
      <w:marTop w:val="0"/>
      <w:marBottom w:val="0"/>
      <w:divBdr>
        <w:top w:val="none" w:sz="0" w:space="0" w:color="auto"/>
        <w:left w:val="none" w:sz="0" w:space="0" w:color="auto"/>
        <w:bottom w:val="none" w:sz="0" w:space="0" w:color="auto"/>
        <w:right w:val="none" w:sz="0" w:space="0" w:color="auto"/>
      </w:divBdr>
    </w:div>
    <w:div w:id="1729962450">
      <w:bodyDiv w:val="1"/>
      <w:marLeft w:val="0"/>
      <w:marRight w:val="0"/>
      <w:marTop w:val="0"/>
      <w:marBottom w:val="0"/>
      <w:divBdr>
        <w:top w:val="none" w:sz="0" w:space="0" w:color="auto"/>
        <w:left w:val="none" w:sz="0" w:space="0" w:color="auto"/>
        <w:bottom w:val="none" w:sz="0" w:space="0" w:color="auto"/>
        <w:right w:val="none" w:sz="0" w:space="0" w:color="auto"/>
      </w:divBdr>
    </w:div>
    <w:div w:id="1744790165">
      <w:bodyDiv w:val="1"/>
      <w:marLeft w:val="0"/>
      <w:marRight w:val="0"/>
      <w:marTop w:val="0"/>
      <w:marBottom w:val="0"/>
      <w:divBdr>
        <w:top w:val="none" w:sz="0" w:space="0" w:color="auto"/>
        <w:left w:val="none" w:sz="0" w:space="0" w:color="auto"/>
        <w:bottom w:val="none" w:sz="0" w:space="0" w:color="auto"/>
        <w:right w:val="none" w:sz="0" w:space="0" w:color="auto"/>
      </w:divBdr>
    </w:div>
    <w:div w:id="1802915487">
      <w:bodyDiv w:val="1"/>
      <w:marLeft w:val="0"/>
      <w:marRight w:val="0"/>
      <w:marTop w:val="0"/>
      <w:marBottom w:val="0"/>
      <w:divBdr>
        <w:top w:val="none" w:sz="0" w:space="0" w:color="auto"/>
        <w:left w:val="none" w:sz="0" w:space="0" w:color="auto"/>
        <w:bottom w:val="none" w:sz="0" w:space="0" w:color="auto"/>
        <w:right w:val="none" w:sz="0" w:space="0" w:color="auto"/>
      </w:divBdr>
    </w:div>
    <w:div w:id="1999923324">
      <w:bodyDiv w:val="1"/>
      <w:marLeft w:val="0"/>
      <w:marRight w:val="0"/>
      <w:marTop w:val="0"/>
      <w:marBottom w:val="0"/>
      <w:divBdr>
        <w:top w:val="none" w:sz="0" w:space="0" w:color="auto"/>
        <w:left w:val="none" w:sz="0" w:space="0" w:color="auto"/>
        <w:bottom w:val="none" w:sz="0" w:space="0" w:color="auto"/>
        <w:right w:val="none" w:sz="0" w:space="0" w:color="auto"/>
      </w:divBdr>
    </w:div>
    <w:div w:id="2002922031">
      <w:bodyDiv w:val="1"/>
      <w:marLeft w:val="0"/>
      <w:marRight w:val="0"/>
      <w:marTop w:val="0"/>
      <w:marBottom w:val="0"/>
      <w:divBdr>
        <w:top w:val="none" w:sz="0" w:space="0" w:color="auto"/>
        <w:left w:val="none" w:sz="0" w:space="0" w:color="auto"/>
        <w:bottom w:val="none" w:sz="0" w:space="0" w:color="auto"/>
        <w:right w:val="none" w:sz="0" w:space="0" w:color="auto"/>
      </w:divBdr>
    </w:div>
    <w:div w:id="2025861410">
      <w:bodyDiv w:val="1"/>
      <w:marLeft w:val="0"/>
      <w:marRight w:val="0"/>
      <w:marTop w:val="0"/>
      <w:marBottom w:val="0"/>
      <w:divBdr>
        <w:top w:val="none" w:sz="0" w:space="0" w:color="auto"/>
        <w:left w:val="none" w:sz="0" w:space="0" w:color="auto"/>
        <w:bottom w:val="none" w:sz="0" w:space="0" w:color="auto"/>
        <w:right w:val="none" w:sz="0" w:space="0" w:color="auto"/>
      </w:divBdr>
    </w:div>
    <w:div w:id="2084713420">
      <w:bodyDiv w:val="1"/>
      <w:marLeft w:val="0"/>
      <w:marRight w:val="0"/>
      <w:marTop w:val="0"/>
      <w:marBottom w:val="0"/>
      <w:divBdr>
        <w:top w:val="none" w:sz="0" w:space="0" w:color="auto"/>
        <w:left w:val="none" w:sz="0" w:space="0" w:color="auto"/>
        <w:bottom w:val="none" w:sz="0" w:space="0" w:color="auto"/>
        <w:right w:val="none" w:sz="0" w:space="0" w:color="auto"/>
      </w:divBdr>
    </w:div>
    <w:div w:id="2117824472">
      <w:bodyDiv w:val="1"/>
      <w:marLeft w:val="0"/>
      <w:marRight w:val="0"/>
      <w:marTop w:val="0"/>
      <w:marBottom w:val="0"/>
      <w:divBdr>
        <w:top w:val="none" w:sz="0" w:space="0" w:color="auto"/>
        <w:left w:val="none" w:sz="0" w:space="0" w:color="auto"/>
        <w:bottom w:val="none" w:sz="0" w:space="0" w:color="auto"/>
        <w:right w:val="none" w:sz="0" w:space="0" w:color="auto"/>
      </w:divBdr>
    </w:div>
    <w:div w:id="21296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13AED-DC54-47EC-AFE7-96B4BBE1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6314</CharactersWithSpaces>
  <SharedDoc>false</SharedDoc>
  <HLinks>
    <vt:vector size="30" baseType="variant">
      <vt:variant>
        <vt:i4>3801167</vt:i4>
      </vt:variant>
      <vt:variant>
        <vt:i4>12</vt:i4>
      </vt:variant>
      <vt:variant>
        <vt:i4>0</vt:i4>
      </vt:variant>
      <vt:variant>
        <vt:i4>5</vt:i4>
      </vt:variant>
      <vt:variant>
        <vt:lpwstr>mailto:per.lindell@ericsson.com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Shan YANG</cp:lastModifiedBy>
  <cp:revision>55</cp:revision>
  <cp:lastPrinted>2000-02-29T10:31:00Z</cp:lastPrinted>
  <dcterms:created xsi:type="dcterms:W3CDTF">2021-03-25T16:54:00Z</dcterms:created>
  <dcterms:modified xsi:type="dcterms:W3CDTF">2024-06-19T09:54:00Z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